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ECC" w:rsidRPr="00237F57" w:rsidRDefault="00C02A20" w:rsidP="00B869BD">
      <w:pPr>
        <w:spacing w:line="360" w:lineRule="exact"/>
        <w:rPr>
          <w:b/>
        </w:rPr>
      </w:pPr>
      <w:r w:rsidRPr="00237F57">
        <w:rPr>
          <w:b/>
        </w:rPr>
        <w:t xml:space="preserve">Original descriptions </w:t>
      </w:r>
      <w:r w:rsidR="00237F57" w:rsidRPr="00237F57">
        <w:rPr>
          <w:b/>
        </w:rPr>
        <w:t xml:space="preserve">of </w:t>
      </w:r>
      <w:r w:rsidR="00771125">
        <w:rPr>
          <w:b/>
        </w:rPr>
        <w:t>Quaternary</w:t>
      </w:r>
      <w:r w:rsidR="00237F57" w:rsidRPr="00237F57">
        <w:rPr>
          <w:b/>
        </w:rPr>
        <w:t xml:space="preserve"> </w:t>
      </w:r>
      <w:r w:rsidR="00237F57" w:rsidRPr="00237F57">
        <w:rPr>
          <w:b/>
          <w:i/>
        </w:rPr>
        <w:t>Spiniferites</w:t>
      </w:r>
      <w:r w:rsidR="00237F57" w:rsidRPr="00237F57">
        <w:rPr>
          <w:b/>
        </w:rPr>
        <w:t xml:space="preserve"> complex species </w:t>
      </w:r>
      <w:r w:rsidRPr="00237F57">
        <w:rPr>
          <w:b/>
        </w:rPr>
        <w:t>wi</w:t>
      </w:r>
      <w:r w:rsidR="007E08DC">
        <w:rPr>
          <w:b/>
        </w:rPr>
        <w:t>th their translation to English</w:t>
      </w:r>
    </w:p>
    <w:p w:rsidR="00C02A20" w:rsidRDefault="00C02A20" w:rsidP="00B869BD">
      <w:pPr>
        <w:spacing w:line="360" w:lineRule="exact"/>
      </w:pPr>
    </w:p>
    <w:p w:rsidR="00531D73" w:rsidRPr="002614B0" w:rsidRDefault="002E78F0" w:rsidP="00B869BD">
      <w:pPr>
        <w:spacing w:line="360" w:lineRule="exact"/>
        <w:rPr>
          <w:rFonts w:eastAsia="Times New Roman"/>
        </w:rPr>
      </w:pPr>
      <w:r w:rsidRPr="002614B0">
        <w:rPr>
          <w:rFonts w:eastAsia="Times New Roman"/>
          <w:u w:val="single"/>
        </w:rPr>
        <w:t>Preliminary advice</w:t>
      </w:r>
      <w:r w:rsidRPr="002614B0">
        <w:rPr>
          <w:rFonts w:eastAsia="Times New Roman"/>
        </w:rPr>
        <w:t xml:space="preserve">: The original description of </w:t>
      </w:r>
      <w:r w:rsidR="00BC04F1" w:rsidRPr="002614B0">
        <w:rPr>
          <w:rFonts w:eastAsia="Times New Roman"/>
        </w:rPr>
        <w:t xml:space="preserve">the </w:t>
      </w:r>
      <w:r w:rsidR="00531D73" w:rsidRPr="002614B0">
        <w:rPr>
          <w:rFonts w:eastAsia="Times New Roman"/>
        </w:rPr>
        <w:t>43</w:t>
      </w:r>
      <w:r w:rsidRPr="002614B0">
        <w:rPr>
          <w:rFonts w:eastAsia="Times New Roman"/>
        </w:rPr>
        <w:t xml:space="preserve"> taxa</w:t>
      </w:r>
      <w:r w:rsidR="00BC04F1" w:rsidRPr="002614B0">
        <w:rPr>
          <w:rFonts w:eastAsia="Times New Roman"/>
        </w:rPr>
        <w:t xml:space="preserve"> presented in the Identification Key (Tables 1-5, Appendix 1) </w:t>
      </w:r>
      <w:r w:rsidRPr="002614B0">
        <w:rPr>
          <w:rFonts w:eastAsia="Times New Roman"/>
        </w:rPr>
        <w:t xml:space="preserve">is </w:t>
      </w:r>
      <w:r w:rsidR="00BC04F1" w:rsidRPr="002614B0">
        <w:rPr>
          <w:rFonts w:eastAsia="Times New Roman"/>
        </w:rPr>
        <w:t>supplied</w:t>
      </w:r>
      <w:r w:rsidRPr="002614B0">
        <w:rPr>
          <w:rFonts w:eastAsia="Times New Roman"/>
        </w:rPr>
        <w:t xml:space="preserve"> below.</w:t>
      </w:r>
      <w:r w:rsidR="0040473C">
        <w:rPr>
          <w:rFonts w:eastAsia="Times New Roman"/>
        </w:rPr>
        <w:t xml:space="preserve"> The </w:t>
      </w:r>
      <w:r w:rsidR="00717E6C">
        <w:rPr>
          <w:rFonts w:eastAsia="Times New Roman"/>
        </w:rPr>
        <w:t xml:space="preserve">original descriptions of three non-quaternary taxa are also supplied since they are mentionned in several comparisons. They are </w:t>
      </w:r>
      <w:r w:rsidR="00717E6C" w:rsidRPr="00717E6C">
        <w:rPr>
          <w:rFonts w:eastAsia="Times New Roman"/>
          <w:i/>
        </w:rPr>
        <w:t>Achomosphaera ramulifera</w:t>
      </w:r>
      <w:r w:rsidR="00717E6C">
        <w:rPr>
          <w:rFonts w:eastAsia="Times New Roman"/>
        </w:rPr>
        <w:t xml:space="preserve"> subsp. </w:t>
      </w:r>
      <w:r w:rsidR="00717E6C" w:rsidRPr="00717E6C">
        <w:rPr>
          <w:rFonts w:eastAsia="Times New Roman"/>
          <w:i/>
        </w:rPr>
        <w:t>perforata</w:t>
      </w:r>
      <w:r w:rsidR="00717E6C">
        <w:rPr>
          <w:rFonts w:eastAsia="Times New Roman"/>
        </w:rPr>
        <w:t xml:space="preserve"> (Cretaceous), </w:t>
      </w:r>
      <w:r w:rsidR="0040473C" w:rsidRPr="0040473C">
        <w:rPr>
          <w:rFonts w:eastAsia="Times New Roman"/>
          <w:i/>
        </w:rPr>
        <w:t>Spiniferites falcipedius</w:t>
      </w:r>
      <w:r w:rsidR="0040473C">
        <w:rPr>
          <w:rFonts w:eastAsia="Times New Roman"/>
        </w:rPr>
        <w:t xml:space="preserve"> </w:t>
      </w:r>
      <w:r w:rsidR="00717E6C">
        <w:rPr>
          <w:rFonts w:eastAsia="Times New Roman"/>
        </w:rPr>
        <w:t xml:space="preserve">(upper Neogene) and </w:t>
      </w:r>
      <w:bookmarkStart w:id="0" w:name="_GoBack"/>
      <w:r w:rsidR="00717E6C" w:rsidRPr="00717E6C">
        <w:rPr>
          <w:rFonts w:eastAsia="Times New Roman"/>
          <w:i/>
        </w:rPr>
        <w:t>Spiniferites lenzii</w:t>
      </w:r>
      <w:bookmarkEnd w:id="0"/>
      <w:r w:rsidR="00717E6C">
        <w:rPr>
          <w:rFonts w:eastAsia="Times New Roman"/>
        </w:rPr>
        <w:t xml:space="preserve"> (Cretaceous). </w:t>
      </w:r>
      <w:r w:rsidRPr="002614B0">
        <w:rPr>
          <w:rFonts w:eastAsia="Times New Roman"/>
        </w:rPr>
        <w:t>The</w:t>
      </w:r>
      <w:r w:rsidR="00717E6C">
        <w:rPr>
          <w:rFonts w:eastAsia="Times New Roman"/>
        </w:rPr>
        <w:t xml:space="preserve"> </w:t>
      </w:r>
      <w:r w:rsidR="00717E6C" w:rsidRPr="002614B0">
        <w:rPr>
          <w:rFonts w:eastAsia="Times New Roman"/>
        </w:rPr>
        <w:t>original description</w:t>
      </w:r>
      <w:r w:rsidR="006A161F">
        <w:rPr>
          <w:rFonts w:eastAsia="Times New Roman"/>
        </w:rPr>
        <w:t>s</w:t>
      </w:r>
      <w:r w:rsidRPr="002614B0">
        <w:rPr>
          <w:rFonts w:eastAsia="Times New Roman"/>
        </w:rPr>
        <w:t xml:space="preserve"> are </w:t>
      </w:r>
      <w:r w:rsidR="00531D73" w:rsidRPr="002614B0">
        <w:rPr>
          <w:lang w:val="en-US" w:eastAsia="ja-JP"/>
        </w:rPr>
        <w:t>arranged by genera in alphabetical order</w:t>
      </w:r>
      <w:r w:rsidR="00531D73" w:rsidRPr="002614B0">
        <w:rPr>
          <w:rFonts w:eastAsia="Times New Roman"/>
        </w:rPr>
        <w:t xml:space="preserve"> </w:t>
      </w:r>
      <w:r w:rsidRPr="002614B0">
        <w:rPr>
          <w:rFonts w:eastAsia="Times New Roman"/>
        </w:rPr>
        <w:t xml:space="preserve">and when taxonomic changes have been made in this volume, the former name </w:t>
      </w:r>
      <w:r w:rsidR="00531D73" w:rsidRPr="002614B0">
        <w:rPr>
          <w:rFonts w:eastAsia="Times New Roman"/>
        </w:rPr>
        <w:t xml:space="preserve">is indicated and </w:t>
      </w:r>
      <w:r w:rsidRPr="002614B0">
        <w:rPr>
          <w:rFonts w:eastAsia="Times New Roman"/>
        </w:rPr>
        <w:t>refers to the new name.</w:t>
      </w:r>
    </w:p>
    <w:p w:rsidR="002614B0" w:rsidRPr="002614B0" w:rsidRDefault="002E78F0" w:rsidP="00B869BD">
      <w:pPr>
        <w:spacing w:line="360" w:lineRule="exact"/>
        <w:rPr>
          <w:rFonts w:eastAsia="Times New Roman"/>
        </w:rPr>
      </w:pPr>
      <w:r w:rsidRPr="002614B0">
        <w:rPr>
          <w:rFonts w:eastAsia="Times New Roman"/>
        </w:rPr>
        <w:t xml:space="preserve">The typographical code followed is that adopted </w:t>
      </w:r>
      <w:r w:rsidR="00531D73" w:rsidRPr="002614B0">
        <w:rPr>
          <w:rFonts w:eastAsia="Times New Roman"/>
        </w:rPr>
        <w:t>in the Supplementary Table S1 “</w:t>
      </w:r>
      <w:r w:rsidRPr="002614B0">
        <w:rPr>
          <w:rFonts w:eastAsia="Times New Roman"/>
        </w:rPr>
        <w:t xml:space="preserve">Synthesis of morphological features for Quaternary </w:t>
      </w:r>
      <w:r w:rsidRPr="002614B0">
        <w:rPr>
          <w:rFonts w:eastAsia="Times New Roman"/>
          <w:i/>
        </w:rPr>
        <w:t>Achomosphaera</w:t>
      </w:r>
      <w:r w:rsidRPr="002614B0">
        <w:rPr>
          <w:rFonts w:eastAsia="Times New Roman"/>
        </w:rPr>
        <w:t xml:space="preserve">, </w:t>
      </w:r>
      <w:r w:rsidRPr="002614B0">
        <w:rPr>
          <w:rFonts w:eastAsia="Times New Roman"/>
          <w:i/>
        </w:rPr>
        <w:t>Hafniasphaera</w:t>
      </w:r>
      <w:r w:rsidRPr="002614B0">
        <w:rPr>
          <w:rFonts w:eastAsia="Times New Roman"/>
        </w:rPr>
        <w:t xml:space="preserve">, </w:t>
      </w:r>
      <w:r w:rsidRPr="002614B0">
        <w:rPr>
          <w:rFonts w:eastAsia="Times New Roman"/>
          <w:i/>
        </w:rPr>
        <w:t>R</w:t>
      </w:r>
      <w:r w:rsidR="00531D73" w:rsidRPr="002614B0">
        <w:rPr>
          <w:rFonts w:eastAsia="Times New Roman"/>
          <w:i/>
        </w:rPr>
        <w:t>ottnestia</w:t>
      </w:r>
      <w:r w:rsidR="00531D73" w:rsidRPr="002614B0">
        <w:rPr>
          <w:rFonts w:eastAsia="Times New Roman"/>
        </w:rPr>
        <w:t xml:space="preserve"> and </w:t>
      </w:r>
      <w:r w:rsidR="00531D73" w:rsidRPr="002614B0">
        <w:rPr>
          <w:rFonts w:eastAsia="Times New Roman"/>
          <w:i/>
        </w:rPr>
        <w:t>Spiniferites</w:t>
      </w:r>
      <w:r w:rsidR="00531D73" w:rsidRPr="002614B0">
        <w:rPr>
          <w:rFonts w:eastAsia="Times New Roman"/>
        </w:rPr>
        <w:t xml:space="preserve"> taxa”.</w:t>
      </w:r>
      <w:r w:rsidR="002614B0" w:rsidRPr="002614B0">
        <w:rPr>
          <w:rFonts w:eastAsia="Times New Roman"/>
        </w:rPr>
        <w:t xml:space="preserve"> Italics and double quotes are used for t</w:t>
      </w:r>
      <w:r w:rsidRPr="002614B0">
        <w:rPr>
          <w:rFonts w:eastAsia="Times New Roman"/>
        </w:rPr>
        <w:t>he original descriptions, their translation</w:t>
      </w:r>
      <w:r w:rsidR="002614B0" w:rsidRPr="002614B0">
        <w:rPr>
          <w:rFonts w:eastAsia="Times New Roman"/>
        </w:rPr>
        <w:t>s</w:t>
      </w:r>
      <w:r w:rsidRPr="002614B0">
        <w:rPr>
          <w:rFonts w:eastAsia="Times New Roman"/>
        </w:rPr>
        <w:t xml:space="preserve"> </w:t>
      </w:r>
      <w:r w:rsidR="002614B0" w:rsidRPr="002614B0">
        <w:rPr>
          <w:rFonts w:eastAsia="Times New Roman"/>
        </w:rPr>
        <w:t>are</w:t>
      </w:r>
      <w:r w:rsidRPr="002614B0">
        <w:rPr>
          <w:rFonts w:eastAsia="Times New Roman"/>
        </w:rPr>
        <w:t xml:space="preserve"> written </w:t>
      </w:r>
      <w:r w:rsidR="002614B0" w:rsidRPr="002614B0">
        <w:rPr>
          <w:rFonts w:eastAsia="Times New Roman"/>
        </w:rPr>
        <w:t>in lower case still u</w:t>
      </w:r>
      <w:r w:rsidRPr="002614B0">
        <w:rPr>
          <w:rFonts w:eastAsia="Times New Roman"/>
        </w:rPr>
        <w:t>sing double quotes.</w:t>
      </w:r>
    </w:p>
    <w:p w:rsidR="00237F57" w:rsidRPr="002614B0" w:rsidRDefault="002E78F0" w:rsidP="00B869BD">
      <w:pPr>
        <w:spacing w:line="360" w:lineRule="exact"/>
      </w:pPr>
      <w:r w:rsidRPr="002614B0">
        <w:rPr>
          <w:rFonts w:eastAsia="Times New Roman"/>
        </w:rPr>
        <w:t>The name of the translator is specified for each translation.</w:t>
      </w:r>
    </w:p>
    <w:p w:rsidR="00B132DA" w:rsidRPr="002614B0" w:rsidRDefault="00B132DA" w:rsidP="00B869BD">
      <w:pPr>
        <w:spacing w:line="360" w:lineRule="exact"/>
      </w:pPr>
    </w:p>
    <w:p w:rsidR="00C02A20" w:rsidRPr="002614B0" w:rsidRDefault="00C02A20" w:rsidP="00B869BD">
      <w:pPr>
        <w:spacing w:line="360" w:lineRule="exact"/>
      </w:pPr>
    </w:p>
    <w:p w:rsidR="00A43ECC" w:rsidRDefault="00A43ECC" w:rsidP="00B869BD">
      <w:pPr>
        <w:spacing w:line="360" w:lineRule="exact"/>
        <w:rPr>
          <w:lang w:val="en-US" w:eastAsia="ja-JP"/>
        </w:rPr>
      </w:pPr>
      <w:r w:rsidRPr="00104CB3">
        <w:rPr>
          <w:i/>
          <w:lang w:val="fr-CA" w:eastAsia="ja-JP"/>
        </w:rPr>
        <w:t>• </w:t>
      </w:r>
      <w:r w:rsidRPr="00104CB3">
        <w:rPr>
          <w:b/>
          <w:i/>
          <w:lang w:val="fr-CA" w:eastAsia="ja-JP"/>
        </w:rPr>
        <w:t>Achomosphaera andalousiensis</w:t>
      </w:r>
      <w:r w:rsidRPr="00104CB3">
        <w:rPr>
          <w:lang w:val="fr-CA" w:eastAsia="ja-JP"/>
        </w:rPr>
        <w:t xml:space="preserve"> Jan du Chêne 1977, p.112, pl.1, figs.1-4. Emendation: Jan du Chêne &amp; Londeix 1988, p.239. Holotype: Jan du Chêne 1977, pl.1, fig.1. </w:t>
      </w:r>
      <w:r w:rsidRPr="00E97ECB">
        <w:rPr>
          <w:lang w:val="en-US" w:eastAsia="ja-JP"/>
        </w:rPr>
        <w:t xml:space="preserve">Lectotype: Jan du Chêne </w:t>
      </w:r>
      <w:r>
        <w:rPr>
          <w:lang w:val="en-US" w:eastAsia="ja-JP"/>
        </w:rPr>
        <w:t>&amp;</w:t>
      </w:r>
      <w:r w:rsidRPr="00E97ECB">
        <w:rPr>
          <w:lang w:val="en-US" w:eastAsia="ja-JP"/>
        </w:rPr>
        <w:t xml:space="preserve"> Londeix 1988, pl.1, figs.1-3. </w:t>
      </w:r>
    </w:p>
    <w:p w:rsidR="00A43ECC" w:rsidRDefault="00B132DA" w:rsidP="00B869BD">
      <w:pPr>
        <w:spacing w:line="360" w:lineRule="exact"/>
        <w:rPr>
          <w:lang w:val="en-GB" w:eastAsia="ja-JP"/>
        </w:rPr>
      </w:pPr>
      <w:r w:rsidRPr="00B132DA">
        <w:rPr>
          <w:u w:val="single"/>
          <w:lang w:val="en-GB" w:eastAsia="ja-JP"/>
        </w:rPr>
        <w:t>Original description</w:t>
      </w:r>
      <w:r>
        <w:rPr>
          <w:lang w:val="en-GB" w:eastAsia="ja-JP"/>
        </w:rPr>
        <w:t xml:space="preserve">: </w:t>
      </w:r>
      <w:r w:rsidR="002614B0">
        <w:rPr>
          <w:lang w:val="en-GB" w:eastAsia="ja-JP"/>
        </w:rPr>
        <w:t>“</w:t>
      </w:r>
      <w:r w:rsidR="00A43ECC" w:rsidRPr="002614B0">
        <w:rPr>
          <w:i/>
          <w:lang w:val="en-GB" w:eastAsia="ja-JP"/>
        </w:rPr>
        <w:t>Le kyste présente un corps ovoïde, à ouverture précingulaire. Les processus sont longs, fins, formés par la prolongation de la couche externe du kyste</w:t>
      </w:r>
      <w:r w:rsidR="002614B0">
        <w:rPr>
          <w:i/>
          <w:lang w:val="en-GB" w:eastAsia="ja-JP"/>
        </w:rPr>
        <w:t>.</w:t>
      </w:r>
      <w:r w:rsidR="00A43ECC" w:rsidRPr="002614B0">
        <w:rPr>
          <w:i/>
          <w:lang w:val="en-GB" w:eastAsia="ja-JP"/>
        </w:rPr>
        <w:t xml:space="preserve"> On ne remarque pas de rides suturales. L'extrémité des </w:t>
      </w:r>
      <w:r w:rsidRPr="002614B0">
        <w:rPr>
          <w:i/>
          <w:lang w:val="en-GB" w:eastAsia="ja-JP"/>
        </w:rPr>
        <w:t>processus est complexe,</w:t>
      </w:r>
      <w:r w:rsidR="00A43ECC" w:rsidRPr="002614B0">
        <w:rPr>
          <w:i/>
          <w:lang w:val="en-GB" w:eastAsia="ja-JP"/>
        </w:rPr>
        <w:t xml:space="preserve"> d'abord trifurquée, puis en forme de réticules fermés à mailles larges. Chaque angle externe de ce réticule est orné d'une fine épine.</w:t>
      </w:r>
      <w:r w:rsidR="002614B0" w:rsidRPr="002614B0">
        <w:rPr>
          <w:lang w:val="en-GB" w:eastAsia="ja-JP"/>
        </w:rPr>
        <w:t>”</w:t>
      </w:r>
    </w:p>
    <w:p w:rsidR="00EE4CD3" w:rsidRPr="00073DD0" w:rsidRDefault="00EE4CD3" w:rsidP="00B869BD">
      <w:pPr>
        <w:widowControl w:val="0"/>
        <w:autoSpaceDE w:val="0"/>
        <w:autoSpaceDN w:val="0"/>
        <w:adjustRightInd w:val="0"/>
        <w:spacing w:line="360" w:lineRule="exact"/>
        <w:rPr>
          <w:lang w:val="en-GB" w:eastAsia="ja-JP"/>
        </w:rPr>
      </w:pPr>
      <w:r>
        <w:rPr>
          <w:lang w:eastAsia="ja-JP"/>
        </w:rPr>
        <w:t>“</w:t>
      </w:r>
      <w:r w:rsidRPr="00EE4CD3">
        <w:rPr>
          <w:i/>
          <w:lang w:eastAsia="ja-JP"/>
        </w:rPr>
        <w:t>Dimensions: Capsule: 40 par 35 µ. Longueur des processus jusqu'à la base du «reticulum»: 15 µ. Largeur du reticule: jusqu'à 20 µ.</w:t>
      </w:r>
      <w:r>
        <w:rPr>
          <w:lang w:eastAsia="ja-JP"/>
        </w:rPr>
        <w:t>”</w:t>
      </w:r>
    </w:p>
    <w:p w:rsidR="00B132DA" w:rsidRPr="002614B0" w:rsidRDefault="00B869BD" w:rsidP="00B869BD">
      <w:pPr>
        <w:spacing w:line="360" w:lineRule="exact"/>
        <w:rPr>
          <w:rFonts w:eastAsia="Times New Roman"/>
          <w:lang w:val="en-US"/>
        </w:rPr>
      </w:pPr>
      <w:r w:rsidRPr="00D6128A">
        <w:rPr>
          <w:u w:val="single"/>
          <w:lang w:val="en-US" w:eastAsia="ja-JP"/>
        </w:rPr>
        <w:t>Translation of the o</w:t>
      </w:r>
      <w:r w:rsidR="00382BE1">
        <w:rPr>
          <w:u w:val="single"/>
          <w:lang w:val="en-GB" w:eastAsia="ja-JP"/>
        </w:rPr>
        <w:t>riginal description</w:t>
      </w:r>
      <w:r w:rsidR="00125628">
        <w:rPr>
          <w:lang w:val="en-GB" w:eastAsia="ja-JP"/>
        </w:rPr>
        <w:t xml:space="preserve"> [</w:t>
      </w:r>
      <w:r w:rsidR="00B132DA" w:rsidRPr="00382BE1">
        <w:rPr>
          <w:lang w:val="en-GB" w:eastAsia="ja-JP"/>
        </w:rPr>
        <w:t>from French by Laurent Londeix</w:t>
      </w:r>
      <w:r w:rsidR="00125628">
        <w:rPr>
          <w:lang w:val="en-GB" w:eastAsia="ja-JP"/>
        </w:rPr>
        <w:t xml:space="preserve"> (University of Bordeaux)</w:t>
      </w:r>
      <w:r w:rsidR="003C4000">
        <w:rPr>
          <w:lang w:val="en-GB" w:eastAsia="ja-JP"/>
        </w:rPr>
        <w:t>; N</w:t>
      </w:r>
      <w:r w:rsidR="00125628">
        <w:rPr>
          <w:lang w:val="en-GB" w:eastAsia="ja-JP"/>
        </w:rPr>
        <w:t xml:space="preserve">ovember </w:t>
      </w:r>
      <w:r w:rsidR="00125628" w:rsidRPr="00B869BD">
        <w:rPr>
          <w:lang w:val="en-GB" w:eastAsia="ja-JP"/>
        </w:rPr>
        <w:t>1987]</w:t>
      </w:r>
      <w:r w:rsidR="00B132DA" w:rsidRPr="00B869BD">
        <w:rPr>
          <w:lang w:val="en-GB" w:eastAsia="ja-JP"/>
        </w:rPr>
        <w:t>:</w:t>
      </w:r>
      <w:r w:rsidR="00B132DA" w:rsidRPr="00B869BD">
        <w:rPr>
          <w:rFonts w:eastAsia="Times New Roman"/>
          <w:lang w:val="en-GB"/>
        </w:rPr>
        <w:t xml:space="preserve"> </w:t>
      </w:r>
      <w:r w:rsidR="002614B0" w:rsidRPr="00B869BD">
        <w:rPr>
          <w:rFonts w:eastAsia="Times New Roman"/>
          <w:lang w:val="en-GB"/>
        </w:rPr>
        <w:t>“</w:t>
      </w:r>
      <w:r w:rsidR="00B132DA" w:rsidRPr="00B869BD">
        <w:rPr>
          <w:rFonts w:eastAsia="Times New Roman"/>
          <w:lang w:val="en-GB"/>
        </w:rPr>
        <w:t>The cyst</w:t>
      </w:r>
      <w:r w:rsidR="00B132DA" w:rsidRPr="002614B0">
        <w:rPr>
          <w:rFonts w:eastAsia="Times New Roman"/>
          <w:lang w:val="en-GB"/>
        </w:rPr>
        <w:t xml:space="preserve"> has an ovoidal</w:t>
      </w:r>
      <w:r w:rsidR="00B132DA" w:rsidRPr="002614B0">
        <w:rPr>
          <w:rFonts w:eastAsia="Times New Roman"/>
          <w:lang w:val="en-US"/>
        </w:rPr>
        <w:t xml:space="preserve"> body, with a precingular opening. The processes are long, thin, formed by the extension of the outer layer of the cyst. We have not observed sutural ridges. The end of each process is complex, trifurcate first, then in the form of closed reticul</w:t>
      </w:r>
      <w:r w:rsidR="00125628">
        <w:rPr>
          <w:rFonts w:eastAsia="Times New Roman"/>
          <w:lang w:val="en-US"/>
        </w:rPr>
        <w:t>um</w:t>
      </w:r>
      <w:r w:rsidR="00B132DA" w:rsidRPr="002614B0">
        <w:rPr>
          <w:rFonts w:eastAsia="Times New Roman"/>
          <w:lang w:val="en-US"/>
        </w:rPr>
        <w:t xml:space="preserve"> to wide meshes. Each external angle of the reticule is ornamented with a fine spine.</w:t>
      </w:r>
      <w:r w:rsidR="002614B0">
        <w:rPr>
          <w:rFonts w:eastAsia="Times New Roman"/>
          <w:lang w:val="en-US"/>
        </w:rPr>
        <w:t>”</w:t>
      </w:r>
    </w:p>
    <w:p w:rsidR="00073DD0" w:rsidRPr="00073DD0" w:rsidRDefault="00EE4CD3" w:rsidP="00B869BD">
      <w:pPr>
        <w:widowControl w:val="0"/>
        <w:autoSpaceDE w:val="0"/>
        <w:autoSpaceDN w:val="0"/>
        <w:adjustRightInd w:val="0"/>
        <w:spacing w:line="360" w:lineRule="exact"/>
        <w:rPr>
          <w:lang w:val="en-GB" w:eastAsia="ja-JP"/>
        </w:rPr>
      </w:pPr>
      <w:r>
        <w:rPr>
          <w:lang w:eastAsia="ja-JP"/>
        </w:rPr>
        <w:t>“</w:t>
      </w:r>
      <w:r w:rsidR="00073DD0" w:rsidRPr="00073DD0">
        <w:rPr>
          <w:lang w:eastAsia="ja-JP"/>
        </w:rPr>
        <w:t>D</w:t>
      </w:r>
      <w:r>
        <w:rPr>
          <w:lang w:eastAsia="ja-JP"/>
        </w:rPr>
        <w:t>imensions: Central body: 40 x 35 µm.</w:t>
      </w:r>
      <w:r w:rsidR="00073DD0" w:rsidRPr="00073DD0">
        <w:rPr>
          <w:lang w:eastAsia="ja-JP"/>
        </w:rPr>
        <w:t xml:space="preserve"> L</w:t>
      </w:r>
      <w:r>
        <w:rPr>
          <w:lang w:eastAsia="ja-JP"/>
        </w:rPr>
        <w:t>ength of the processes up to the «reticulum» bas</w:t>
      </w:r>
      <w:r w:rsidR="00144903">
        <w:rPr>
          <w:lang w:eastAsia="ja-JP"/>
        </w:rPr>
        <w:t>e: 15 µm. Width of the retic</w:t>
      </w:r>
      <w:r w:rsidR="00125628">
        <w:rPr>
          <w:lang w:eastAsia="ja-JP"/>
        </w:rPr>
        <w:t>ulum</w:t>
      </w:r>
      <w:r w:rsidR="00073DD0" w:rsidRPr="00073DD0">
        <w:rPr>
          <w:lang w:eastAsia="ja-JP"/>
        </w:rPr>
        <w:t xml:space="preserve">: </w:t>
      </w:r>
      <w:r>
        <w:rPr>
          <w:lang w:eastAsia="ja-JP"/>
        </w:rPr>
        <w:t>up to 20 µm.”</w:t>
      </w:r>
    </w:p>
    <w:p w:rsidR="00073DD0" w:rsidRPr="00B132DA" w:rsidRDefault="00073DD0" w:rsidP="00B869BD">
      <w:pPr>
        <w:spacing w:line="360" w:lineRule="exact"/>
        <w:rPr>
          <w:lang w:val="en-GB" w:eastAsia="ja-JP"/>
        </w:rPr>
      </w:pPr>
    </w:p>
    <w:p w:rsidR="00B132DA" w:rsidRPr="00382BE1" w:rsidRDefault="002614B0" w:rsidP="00B869BD">
      <w:pPr>
        <w:spacing w:line="360" w:lineRule="exact"/>
        <w:rPr>
          <w:i/>
        </w:rPr>
      </w:pPr>
      <w:r>
        <w:rPr>
          <w:u w:val="single"/>
          <w:lang w:val="en-US" w:eastAsia="ja-JP"/>
        </w:rPr>
        <w:t>Emended description</w:t>
      </w:r>
      <w:r w:rsidRPr="002614B0">
        <w:rPr>
          <w:lang w:val="en-US" w:eastAsia="ja-JP"/>
        </w:rPr>
        <w:t xml:space="preserve"> (</w:t>
      </w:r>
      <w:r w:rsidR="00B132DA" w:rsidRPr="002614B0">
        <w:rPr>
          <w:lang w:val="en-US" w:eastAsia="ja-JP"/>
        </w:rPr>
        <w:t>Jan du Chêne &amp; Londeix 1988</w:t>
      </w:r>
      <w:r>
        <w:rPr>
          <w:lang w:val="en-US" w:eastAsia="ja-JP"/>
        </w:rPr>
        <w:t>, p.239</w:t>
      </w:r>
      <w:r w:rsidRPr="002614B0">
        <w:rPr>
          <w:lang w:val="en-US" w:eastAsia="ja-JP"/>
        </w:rPr>
        <w:t>)</w:t>
      </w:r>
      <w:r w:rsidR="00B132DA" w:rsidRPr="002614B0">
        <w:rPr>
          <w:lang w:val="en-US" w:eastAsia="ja-JP"/>
        </w:rPr>
        <w:t xml:space="preserve">: </w:t>
      </w:r>
      <w:r>
        <w:rPr>
          <w:lang w:val="en-US" w:eastAsia="ja-JP"/>
        </w:rPr>
        <w:t>“</w:t>
      </w:r>
      <w:r w:rsidR="00B132DA" w:rsidRPr="00382BE1">
        <w:rPr>
          <w:i/>
        </w:rPr>
        <w:t>Kyste spiniférate, à corps central ellipsoidal dont la paroi est composée d’un endophragme très fin et lisse, et d’un périphragme, plus épais, lisse à chagriné. L’endophragme et le périphragme sont fortement accolés l’un à l’autre, excepté sous les processus formés par le périphragme seul. Ces processus gonaux sont longs, généralement fins, à hampe subconique ou tronconique, droite, creuse, parfois fenestrées à leur base. Leur extrémité distale est complexe, d’abord trifurquée (parfois bifurquée ou tétrafurquée), puis bifurquée, chaque subdivision étant elle-même reliée avec ses voisines par un fin trabécule, formant ainsi un réticule dont chaque angle est orné d’une épine ou éperon.</w:t>
      </w:r>
    </w:p>
    <w:p w:rsidR="00B132DA" w:rsidRPr="00382BE1" w:rsidRDefault="00B132DA" w:rsidP="00B869BD">
      <w:pPr>
        <w:spacing w:line="360" w:lineRule="exact"/>
        <w:rPr>
          <w:i/>
        </w:rPr>
      </w:pPr>
      <w:r w:rsidRPr="00382BE1">
        <w:rPr>
          <w:i/>
        </w:rPr>
        <w:t>Les septes parasuturaux étant absents, la paratabulation de type gonyaulacoïde est reflétée par la position gonale des processus et par la position de l’archéopyle précingulaire de type P (3’’) ; l’opercule simple est libre. Les processus émergeant de deux jonctions triples rapprochées, par exemple celles limitant entre elles les paraplaques apicales ou les paraplaques cingulaires, sont souvent liés proximalement ou sur une partie voire la totalité de leur longueur. Ces processus apparaissent plus massifs que les autres et leur extrémité distale est beaucoup plus complexe. Le parasulcus est reflété par la présence d’un petit nombre de processus nettement plus fins et à terminaison distale bifide.</w:t>
      </w:r>
      <w:r w:rsidR="00382BE1" w:rsidRPr="00382BE1">
        <w:rPr>
          <w:i/>
        </w:rPr>
        <w:t>”</w:t>
      </w:r>
    </w:p>
    <w:p w:rsidR="00B132DA" w:rsidRPr="00382BE1" w:rsidRDefault="00B869BD" w:rsidP="00B869BD">
      <w:pPr>
        <w:spacing w:line="360" w:lineRule="exact"/>
      </w:pPr>
      <w:r>
        <w:rPr>
          <w:u w:val="single"/>
          <w:lang w:val="en-US" w:eastAsia="ja-JP"/>
        </w:rPr>
        <w:t>Translation of the e</w:t>
      </w:r>
      <w:r w:rsidR="00B132DA">
        <w:rPr>
          <w:u w:val="single"/>
          <w:lang w:val="en-US" w:eastAsia="ja-JP"/>
        </w:rPr>
        <w:t xml:space="preserve">mended </w:t>
      </w:r>
      <w:r w:rsidR="00B132DA" w:rsidRPr="00382BE1">
        <w:rPr>
          <w:u w:val="single"/>
          <w:lang w:val="en-US" w:eastAsia="ja-JP"/>
        </w:rPr>
        <w:t>description</w:t>
      </w:r>
      <w:r w:rsidR="00B132DA" w:rsidRPr="00382BE1">
        <w:rPr>
          <w:lang w:val="en-US" w:eastAsia="ja-JP"/>
        </w:rPr>
        <w:t xml:space="preserve"> </w:t>
      </w:r>
      <w:r w:rsidR="00F53EF6">
        <w:rPr>
          <w:lang w:val="en-US" w:eastAsia="ja-JP"/>
        </w:rPr>
        <w:t>[</w:t>
      </w:r>
      <w:r w:rsidR="00A43ECC" w:rsidRPr="00382BE1">
        <w:rPr>
          <w:lang w:val="en-US" w:eastAsia="ja-JP"/>
        </w:rPr>
        <w:t>from French by Laurent Londeix</w:t>
      </w:r>
      <w:r w:rsidR="00F53EF6">
        <w:rPr>
          <w:lang w:val="en-US" w:eastAsia="ja-JP"/>
        </w:rPr>
        <w:t xml:space="preserve"> (University of Bordeaux); </w:t>
      </w:r>
      <w:r w:rsidR="003C4000">
        <w:rPr>
          <w:lang w:val="en-US" w:eastAsia="ja-JP"/>
        </w:rPr>
        <w:t>J</w:t>
      </w:r>
      <w:r w:rsidR="00125628">
        <w:rPr>
          <w:lang w:val="en-US" w:eastAsia="ja-JP"/>
        </w:rPr>
        <w:t>anuary 2015</w:t>
      </w:r>
      <w:r w:rsidR="00F53EF6" w:rsidRPr="00B869BD">
        <w:rPr>
          <w:lang w:val="en-US" w:eastAsia="ja-JP"/>
        </w:rPr>
        <w:t>]</w:t>
      </w:r>
      <w:r w:rsidR="00A43ECC" w:rsidRPr="00B869BD">
        <w:rPr>
          <w:lang w:val="en-US" w:eastAsia="ja-JP"/>
        </w:rPr>
        <w:t>:</w:t>
      </w:r>
      <w:r w:rsidR="00A43ECC" w:rsidRPr="00B869BD">
        <w:rPr>
          <w:rFonts w:eastAsia="Times New Roman"/>
          <w:lang w:val="en-US"/>
        </w:rPr>
        <w:t xml:space="preserve"> </w:t>
      </w:r>
      <w:r w:rsidR="00382BE1" w:rsidRPr="00B869BD">
        <w:rPr>
          <w:rFonts w:eastAsia="Times New Roman"/>
          <w:lang w:val="en-US"/>
        </w:rPr>
        <w:t>“</w:t>
      </w:r>
      <w:r w:rsidR="00A43ECC" w:rsidRPr="00B869BD">
        <w:rPr>
          <w:lang w:val="en-US"/>
        </w:rPr>
        <w:t>S</w:t>
      </w:r>
      <w:r w:rsidR="00A43ECC" w:rsidRPr="00B869BD">
        <w:rPr>
          <w:rFonts w:eastAsia="Times New Roman"/>
          <w:lang w:val="en-US"/>
        </w:rPr>
        <w:t>piniferate</w:t>
      </w:r>
      <w:r w:rsidR="00A43ECC" w:rsidRPr="00382BE1">
        <w:rPr>
          <w:rFonts w:eastAsia="Times New Roman"/>
          <w:lang w:val="en-US"/>
        </w:rPr>
        <w:t xml:space="preserve"> cyst, with an ellipsoidal central body whose wall is composed of a very fine and smooth endophragm, and a thicker, smooth to shagrinate periphragm. The endophragm and periphragm are strongly adpressed, except at the base of the processes, which are formed only by the periphragm. Gonal processes are long, usually slim, with a subconical or tapered stem, straight, hollow, sometimes fenestrated at their base. Their distal end is complex, first trifurcate (sometimes bifurcate or tetrafurcate) then bifurcate, each subdivision being connected to its neighbour by a thin trabecula, forming a reticule with each corner ornamented with a thorn or a spur.</w:t>
      </w:r>
      <w:r w:rsidR="00A43ECC" w:rsidRPr="00382BE1">
        <w:rPr>
          <w:rFonts w:eastAsia="Times New Roman"/>
          <w:color w:val="008000"/>
          <w:lang w:val="en-US"/>
        </w:rPr>
        <w:t xml:space="preserve"> </w:t>
      </w:r>
    </w:p>
    <w:p w:rsidR="00B132DA" w:rsidRDefault="00A43ECC" w:rsidP="00B869BD">
      <w:pPr>
        <w:spacing w:line="360" w:lineRule="exact"/>
      </w:pPr>
      <w:r w:rsidRPr="00382BE1">
        <w:rPr>
          <w:rFonts w:eastAsia="Times New Roman"/>
          <w:lang w:val="en-US"/>
        </w:rPr>
        <w:t>Since parasutural septa are absent, the gonyaulacoid-type paratabulation is reflected by the gonal position of the processes and the location of the P-type (3’’) precingular archeopyle; the simple operculum is free. Processes emerging from two close triple junctions, for example those bordering the apical paraplates or the cingular paraplates, are often linked proximally, or part or all of their length. These processes appear more massive than the others and their distal end is much more complex. The parasulcus is reflected by the presence of a small number of more slender processes that have bifid distal termination.</w:t>
      </w:r>
      <w:r w:rsidR="00382BE1">
        <w:t>”</w:t>
      </w:r>
    </w:p>
    <w:p w:rsidR="00A43ECC" w:rsidRPr="00E97ECB" w:rsidRDefault="00A43ECC" w:rsidP="00B869BD">
      <w:pPr>
        <w:spacing w:line="360" w:lineRule="exact"/>
        <w:rPr>
          <w:rFonts w:eastAsia="Times New Roman"/>
          <w:lang w:val="en-US"/>
        </w:rPr>
      </w:pPr>
    </w:p>
    <w:p w:rsidR="00936715" w:rsidRDefault="00936715" w:rsidP="00B869BD">
      <w:pPr>
        <w:spacing w:line="360" w:lineRule="exact"/>
        <w:rPr>
          <w:lang w:val="en-US"/>
        </w:rPr>
      </w:pPr>
      <w:r w:rsidRPr="00E97ECB">
        <w:rPr>
          <w:i/>
          <w:lang w:val="en-US" w:eastAsia="ja-JP"/>
        </w:rPr>
        <w:t>• </w:t>
      </w:r>
      <w:r w:rsidRPr="00E97ECB">
        <w:rPr>
          <w:b/>
          <w:i/>
          <w:lang w:val="en-US" w:eastAsia="ja-JP"/>
        </w:rPr>
        <w:t>Achomosphaera callosa</w:t>
      </w:r>
      <w:r w:rsidRPr="00E97ECB">
        <w:rPr>
          <w:lang w:val="en-US" w:eastAsia="ja-JP"/>
        </w:rPr>
        <w:t xml:space="preserve"> Matsuoka 1983, p.128-129, pl.11, figs.6a-c,7a-b,8; text-figs.15A-B. Holotype: </w:t>
      </w:r>
      <w:r w:rsidRPr="00E97ECB">
        <w:rPr>
          <w:lang w:val="en-US"/>
        </w:rPr>
        <w:t>Matsuoka 1983, pl.11, figs.6a-c</w:t>
      </w:r>
      <w:r>
        <w:rPr>
          <w:lang w:val="en-US"/>
        </w:rPr>
        <w:t>.</w:t>
      </w:r>
    </w:p>
    <w:p w:rsidR="00936715" w:rsidRPr="00936715" w:rsidRDefault="00936715" w:rsidP="00B869BD">
      <w:pPr>
        <w:spacing w:line="360" w:lineRule="exact"/>
      </w:pPr>
      <w:r w:rsidRPr="00936715">
        <w:rPr>
          <w:color w:val="323232"/>
          <w:u w:val="single"/>
          <w:lang w:eastAsia="ja-JP"/>
        </w:rPr>
        <w:t>Original description</w:t>
      </w:r>
      <w:r w:rsidRPr="00936715">
        <w:rPr>
          <w:color w:val="323232"/>
          <w:lang w:eastAsia="ja-JP"/>
        </w:rPr>
        <w:t xml:space="preserve">: </w:t>
      </w:r>
      <w:r w:rsidR="00382BE1">
        <w:rPr>
          <w:color w:val="323232"/>
          <w:lang w:eastAsia="ja-JP"/>
        </w:rPr>
        <w:t>“</w:t>
      </w:r>
      <w:r w:rsidRPr="00382BE1">
        <w:rPr>
          <w:i/>
          <w:color w:val="323232"/>
          <w:lang w:eastAsia="ja-JP"/>
        </w:rPr>
        <w:t xml:space="preserve">The proximochorate intermediate to small cyst has thick wall and is spherical to ovoidal in shape. It consists of two layers, periphragm and endophragm adpressed between processes. The surface of the periphragm is coarsely granular. Processes comprise gonal, solid, steady and bi- or trifurcate types sometimes with membraneous basal part. Their distal extremities are </w:t>
      </w:r>
      <w:r w:rsidRPr="00382BE1">
        <w:rPr>
          <w:i/>
          <w:color w:val="494949"/>
          <w:lang w:eastAsia="ja-JP"/>
        </w:rPr>
        <w:t xml:space="preserve">bifid. </w:t>
      </w:r>
      <w:r w:rsidRPr="00382BE1">
        <w:rPr>
          <w:i/>
          <w:color w:val="323232"/>
          <w:lang w:eastAsia="ja-JP"/>
        </w:rPr>
        <w:t>The surface of processes is smooth without any ornamentation. Parasutural septa are hardly visible and are developed incompletely as Achomosphaera crassipellis (Deflandre &amp; Cookson). The archeopyle is a somewhat reduced precingular type made by loss of the 3” paraplate and marks a pentagonal shape.</w:t>
      </w:r>
      <w:r w:rsidR="00382BE1">
        <w:t>”</w:t>
      </w:r>
    </w:p>
    <w:p w:rsidR="00F53EF6" w:rsidRPr="00936715" w:rsidRDefault="00144903" w:rsidP="00B869BD">
      <w:pPr>
        <w:spacing w:line="360" w:lineRule="exact"/>
      </w:pPr>
      <w:r w:rsidRPr="00144903">
        <w:rPr>
          <w:lang w:eastAsia="ja-JP"/>
        </w:rPr>
        <w:t>“</w:t>
      </w:r>
      <w:r w:rsidRPr="00144903">
        <w:rPr>
          <w:i/>
          <w:lang w:eastAsia="ja-JP"/>
        </w:rPr>
        <w:t>Dimensions: “Holotype; Length of cyst 44 µ</w:t>
      </w:r>
      <w:r w:rsidRPr="00144903">
        <w:rPr>
          <w:bCs/>
          <w:i/>
          <w:lang w:eastAsia="ja-JP"/>
        </w:rPr>
        <w:t xml:space="preserve">m, </w:t>
      </w:r>
      <w:r w:rsidRPr="00144903">
        <w:rPr>
          <w:i/>
          <w:lang w:eastAsia="ja-JP"/>
        </w:rPr>
        <w:t>width of cyst 36 µ</w:t>
      </w:r>
      <w:r w:rsidRPr="00144903">
        <w:rPr>
          <w:bCs/>
          <w:i/>
          <w:lang w:eastAsia="ja-JP"/>
        </w:rPr>
        <w:t xml:space="preserve">m, </w:t>
      </w:r>
      <w:r w:rsidRPr="00144903">
        <w:rPr>
          <w:i/>
          <w:lang w:eastAsia="ja-JP"/>
        </w:rPr>
        <w:t>thickness of wall ca. 2 µ</w:t>
      </w:r>
      <w:r w:rsidRPr="00144903">
        <w:rPr>
          <w:bCs/>
          <w:i/>
          <w:lang w:eastAsia="ja-JP"/>
        </w:rPr>
        <w:t xml:space="preserve">m, </w:t>
      </w:r>
      <w:r w:rsidRPr="00144903">
        <w:rPr>
          <w:i/>
          <w:lang w:eastAsia="ja-JP"/>
        </w:rPr>
        <w:t>length of processes up to 13</w:t>
      </w:r>
      <w:r w:rsidRPr="00144903">
        <w:rPr>
          <w:bCs/>
          <w:i/>
          <w:lang w:eastAsia="ja-JP"/>
        </w:rPr>
        <w:t xml:space="preserve"> µm. </w:t>
      </w:r>
      <w:r w:rsidRPr="00144903">
        <w:rPr>
          <w:i/>
          <w:lang w:eastAsia="ja-JP"/>
        </w:rPr>
        <w:t>Other specimens: Length of cyst 36-53 µ</w:t>
      </w:r>
      <w:r w:rsidRPr="00144903">
        <w:rPr>
          <w:bCs/>
          <w:i/>
          <w:lang w:eastAsia="ja-JP"/>
        </w:rPr>
        <w:t xml:space="preserve">m. </w:t>
      </w:r>
      <w:r w:rsidRPr="00144903">
        <w:rPr>
          <w:i/>
          <w:lang w:eastAsia="ja-JP"/>
        </w:rPr>
        <w:t>width of cyst 36-45 µ</w:t>
      </w:r>
      <w:r w:rsidRPr="00144903">
        <w:rPr>
          <w:bCs/>
          <w:i/>
          <w:lang w:eastAsia="ja-JP"/>
        </w:rPr>
        <w:t xml:space="preserve">m, </w:t>
      </w:r>
      <w:r w:rsidRPr="00144903">
        <w:rPr>
          <w:i/>
          <w:lang w:eastAsia="ja-JP"/>
        </w:rPr>
        <w:t>thickness of wall up to 3 µ</w:t>
      </w:r>
      <w:r w:rsidRPr="00144903">
        <w:rPr>
          <w:bCs/>
          <w:i/>
          <w:lang w:eastAsia="ja-JP"/>
        </w:rPr>
        <w:t xml:space="preserve">m, </w:t>
      </w:r>
      <w:r w:rsidRPr="00144903">
        <w:rPr>
          <w:i/>
          <w:lang w:eastAsia="ja-JP"/>
        </w:rPr>
        <w:t>length of processes up to 15 µ</w:t>
      </w:r>
      <w:r w:rsidRPr="00144903">
        <w:rPr>
          <w:bCs/>
          <w:i/>
          <w:lang w:eastAsia="ja-JP"/>
        </w:rPr>
        <w:t xml:space="preserve">m. </w:t>
      </w:r>
      <w:r w:rsidRPr="00144903">
        <w:rPr>
          <w:i/>
          <w:lang w:eastAsia="ja-JP"/>
        </w:rPr>
        <w:t>Number of specimens measured: 20.</w:t>
      </w:r>
      <w:r w:rsidRPr="00144903">
        <w:rPr>
          <w:lang w:eastAsia="ja-JP"/>
        </w:rPr>
        <w:t>”</w:t>
      </w:r>
      <w:r w:rsidR="00F53EF6" w:rsidRPr="00F53EF6">
        <w:t xml:space="preserve"> </w:t>
      </w:r>
    </w:p>
    <w:p w:rsidR="00144903" w:rsidRDefault="00144903" w:rsidP="00B869BD">
      <w:pPr>
        <w:spacing w:line="360" w:lineRule="exact"/>
        <w:rPr>
          <w:lang w:val="en-US" w:eastAsia="ja-JP"/>
        </w:rPr>
      </w:pPr>
    </w:p>
    <w:p w:rsidR="00B714D1" w:rsidRDefault="00B714D1" w:rsidP="00B869BD">
      <w:pPr>
        <w:spacing w:line="360" w:lineRule="exact"/>
        <w:rPr>
          <w:lang w:val="en-US" w:eastAsia="ja-JP"/>
        </w:rPr>
      </w:pPr>
      <w:r>
        <w:rPr>
          <w:b/>
          <w:i/>
          <w:lang w:val="en-US" w:eastAsia="ja-JP"/>
        </w:rPr>
        <w:t>• </w:t>
      </w:r>
      <w:r w:rsidR="000A3A22" w:rsidRPr="000A3A22">
        <w:rPr>
          <w:lang w:val="en-US" w:eastAsia="ja-JP"/>
        </w:rPr>
        <w:t>“</w:t>
      </w:r>
      <w:r w:rsidRPr="007A4BB8">
        <w:rPr>
          <w:b/>
          <w:i/>
          <w:lang w:val="en-US" w:eastAsia="ja-JP"/>
        </w:rPr>
        <w:t>Achomosphaera</w:t>
      </w:r>
      <w:r w:rsidRPr="007A4BB8">
        <w:rPr>
          <w:i/>
          <w:lang w:val="en-US" w:eastAsia="ja-JP"/>
        </w:rPr>
        <w:t xml:space="preserve"> </w:t>
      </w:r>
      <w:r w:rsidRPr="007A4BB8">
        <w:rPr>
          <w:b/>
          <w:i/>
          <w:lang w:val="en-US" w:eastAsia="ja-JP"/>
        </w:rPr>
        <w:t>granulata</w:t>
      </w:r>
      <w:r w:rsidR="000A3A22" w:rsidRPr="000A3A22">
        <w:rPr>
          <w:lang w:val="en-US" w:eastAsia="ja-JP"/>
        </w:rPr>
        <w:t>”</w:t>
      </w:r>
      <w:r w:rsidR="000A3A22">
        <w:rPr>
          <w:lang w:val="en-US" w:eastAsia="ja-JP"/>
        </w:rPr>
        <w:t xml:space="preserve"> Mao 1989</w:t>
      </w:r>
      <w:r>
        <w:rPr>
          <w:lang w:val="en-US" w:eastAsia="ja-JP"/>
        </w:rPr>
        <w:t xml:space="preserve">; see </w:t>
      </w:r>
      <w:r w:rsidRPr="00B714D1">
        <w:rPr>
          <w:i/>
          <w:lang w:val="en-US" w:eastAsia="ja-JP"/>
        </w:rPr>
        <w:t>Hafniasphaera granulata</w:t>
      </w:r>
      <w:r>
        <w:rPr>
          <w:lang w:val="en-US" w:eastAsia="ja-JP"/>
        </w:rPr>
        <w:t xml:space="preserve"> (Mao 1989) comb. nov. </w:t>
      </w:r>
    </w:p>
    <w:p w:rsidR="00B714D1" w:rsidRDefault="00B714D1" w:rsidP="00B869BD">
      <w:pPr>
        <w:spacing w:line="360" w:lineRule="exact"/>
        <w:rPr>
          <w:lang w:val="en-US" w:eastAsia="ja-JP"/>
        </w:rPr>
      </w:pPr>
    </w:p>
    <w:p w:rsidR="0032423B" w:rsidRDefault="0032423B" w:rsidP="00B869BD">
      <w:pPr>
        <w:spacing w:line="360" w:lineRule="exact"/>
        <w:rPr>
          <w:lang w:val="en-US"/>
        </w:rPr>
      </w:pPr>
      <w:r w:rsidRPr="00104CB3">
        <w:rPr>
          <w:lang w:val="fr-CA" w:eastAsia="ja-JP"/>
        </w:rPr>
        <w:t>• </w:t>
      </w:r>
      <w:r w:rsidRPr="00104CB3">
        <w:rPr>
          <w:b/>
          <w:i/>
          <w:lang w:val="fr-CA" w:eastAsia="ja-JP"/>
        </w:rPr>
        <w:t>Achomosphaera</w:t>
      </w:r>
      <w:r w:rsidRPr="00104CB3">
        <w:rPr>
          <w:i/>
          <w:lang w:val="fr-CA" w:eastAsia="ja-JP"/>
        </w:rPr>
        <w:t xml:space="preserve"> </w:t>
      </w:r>
      <w:r w:rsidRPr="00104CB3">
        <w:rPr>
          <w:b/>
          <w:bCs/>
          <w:i/>
          <w:iCs/>
          <w:lang w:val="fr-CA"/>
        </w:rPr>
        <w:t>ramosasimilis</w:t>
      </w:r>
      <w:r w:rsidRPr="00104CB3">
        <w:rPr>
          <w:bCs/>
          <w:i/>
          <w:iCs/>
          <w:lang w:val="fr-CA"/>
        </w:rPr>
        <w:t xml:space="preserve"> </w:t>
      </w:r>
      <w:r w:rsidRPr="00104CB3">
        <w:rPr>
          <w:bCs/>
          <w:lang w:val="fr-CA"/>
        </w:rPr>
        <w:t xml:space="preserve">(Yun 1981, </w:t>
      </w:r>
      <w:r w:rsidRPr="00104CB3">
        <w:rPr>
          <w:lang w:val="fr-CA" w:eastAsia="ja-JP"/>
        </w:rPr>
        <w:t>p.14-15, pl.1, figs.1,8; text-fig.3b</w:t>
      </w:r>
      <w:r w:rsidRPr="00104CB3">
        <w:rPr>
          <w:bCs/>
          <w:lang w:val="fr-CA"/>
        </w:rPr>
        <w:t>) Londeix et al. 1999</w:t>
      </w:r>
      <w:r w:rsidRPr="00104CB3">
        <w:rPr>
          <w:lang w:val="fr-CA" w:eastAsia="ja-JP"/>
        </w:rPr>
        <w:t xml:space="preserve">, p.86. </w:t>
      </w:r>
      <w:r w:rsidRPr="009B5606">
        <w:rPr>
          <w:lang w:val="fr-CA" w:eastAsia="ja-JP"/>
        </w:rPr>
        <w:t xml:space="preserve">Holotype: </w:t>
      </w:r>
      <w:r w:rsidRPr="009B5606">
        <w:rPr>
          <w:lang w:val="fr-CA"/>
        </w:rPr>
        <w:t>Yun 1981, pl.1, fig.1; text-fig.3b</w:t>
      </w:r>
      <w:r w:rsidRPr="00F17D12">
        <w:rPr>
          <w:lang w:val="fr-CA"/>
        </w:rPr>
        <w:t xml:space="preserve">; </w:t>
      </w:r>
      <w:r>
        <w:rPr>
          <w:lang w:val="fr-CA"/>
        </w:rPr>
        <w:t xml:space="preserve">re-illustrated in </w:t>
      </w:r>
      <w:r w:rsidRPr="00F17D12">
        <w:rPr>
          <w:lang w:val="fr-CA"/>
        </w:rPr>
        <w:t xml:space="preserve">Fensome et al. </w:t>
      </w:r>
      <w:r w:rsidRPr="00E97ECB">
        <w:rPr>
          <w:lang w:val="en-US"/>
        </w:rPr>
        <w:t>1991, figs</w:t>
      </w:r>
      <w:r w:rsidRPr="00E97ECB">
        <w:rPr>
          <w:lang w:val="en-US" w:eastAsia="ja-JP"/>
        </w:rPr>
        <w:t>.1-2 - p.719, fig.4 - p.721</w:t>
      </w:r>
      <w:r w:rsidRPr="00E97ECB">
        <w:rPr>
          <w:lang w:val="en-US"/>
        </w:rPr>
        <w:t>.</w:t>
      </w:r>
      <w:r w:rsidRPr="0032423B">
        <w:rPr>
          <w:lang w:val="en-US"/>
        </w:rPr>
        <w:t xml:space="preserve"> </w:t>
      </w:r>
    </w:p>
    <w:p w:rsidR="0032423B" w:rsidRDefault="0032423B" w:rsidP="00B869BD">
      <w:pPr>
        <w:spacing w:line="360" w:lineRule="exact"/>
      </w:pPr>
      <w:r w:rsidRPr="00936715">
        <w:rPr>
          <w:color w:val="323232"/>
          <w:u w:val="single"/>
          <w:lang w:eastAsia="ja-JP"/>
        </w:rPr>
        <w:t>Original description</w:t>
      </w:r>
      <w:r w:rsidR="00C014B6">
        <w:rPr>
          <w:color w:val="323232"/>
          <w:u w:val="single"/>
          <w:lang w:eastAsia="ja-JP"/>
        </w:rPr>
        <w:t xml:space="preserve"> (as </w:t>
      </w:r>
      <w:r w:rsidR="00C014B6" w:rsidRPr="00C014B6">
        <w:rPr>
          <w:i/>
          <w:color w:val="323232"/>
          <w:u w:val="single"/>
          <w:lang w:eastAsia="ja-JP"/>
        </w:rPr>
        <w:t>Achomosphaera ramulifera</w:t>
      </w:r>
      <w:r w:rsidR="00C014B6">
        <w:rPr>
          <w:color w:val="323232"/>
          <w:u w:val="single"/>
          <w:lang w:eastAsia="ja-JP"/>
        </w:rPr>
        <w:t xml:space="preserve"> subsp. </w:t>
      </w:r>
      <w:r w:rsidR="00C014B6" w:rsidRPr="00C014B6">
        <w:rPr>
          <w:i/>
          <w:color w:val="323232"/>
          <w:u w:val="single"/>
          <w:lang w:eastAsia="ja-JP"/>
        </w:rPr>
        <w:t>ramosasimilis</w:t>
      </w:r>
      <w:r w:rsidR="00C014B6">
        <w:rPr>
          <w:color w:val="323232"/>
          <w:u w:val="single"/>
          <w:lang w:eastAsia="ja-JP"/>
        </w:rPr>
        <w:t>)</w:t>
      </w:r>
      <w:r w:rsidRPr="00936715">
        <w:rPr>
          <w:color w:val="323232"/>
          <w:lang w:eastAsia="ja-JP"/>
        </w:rPr>
        <w:t>:</w:t>
      </w:r>
      <w:r>
        <w:rPr>
          <w:color w:val="323232"/>
          <w:lang w:eastAsia="ja-JP"/>
        </w:rPr>
        <w:t xml:space="preserve"> </w:t>
      </w:r>
      <w:r w:rsidR="00382BE1">
        <w:rPr>
          <w:color w:val="323232"/>
          <w:lang w:eastAsia="ja-JP"/>
        </w:rPr>
        <w:t>“</w:t>
      </w:r>
      <w:r w:rsidRPr="00382BE1">
        <w:rPr>
          <w:i/>
        </w:rPr>
        <w:t>Der eiförmige bis kugelige ZK besteht aus einem granulierten oder glatten Endophragma und einem glatten Periphragma, das hohle, distal geschlossene Stacheln bildet. In der regel verjüngen sich die Stacheln distal und sind in drei Äste gegabelt, die am freien Ende erneut klein gegabelt sind. Auf dem Paracingulum kommen die Stacheln in Doppelreihen vor, wobei die Paare proximal miteinander verbinden sein können. Im Apikal- und Antapikalbereich treten selten auch Doppelstacheln auf. Stets ist ein dünner, einfacher Apikalstachel, manchmal mit einem Endhäkchen entwickelt. Eine fünfeckige Archaeopyle entsteht durch Verlust der 3’’-Paratafel.</w:t>
      </w:r>
      <w:r w:rsidR="00382BE1">
        <w:t>”</w:t>
      </w:r>
    </w:p>
    <w:p w:rsidR="00F53EF6" w:rsidRPr="00F53EF6" w:rsidRDefault="00F53EF6" w:rsidP="00B869BD">
      <w:pPr>
        <w:widowControl w:val="0"/>
        <w:autoSpaceDE w:val="0"/>
        <w:autoSpaceDN w:val="0"/>
        <w:adjustRightInd w:val="0"/>
        <w:spacing w:line="360" w:lineRule="exact"/>
      </w:pPr>
      <w:r>
        <w:rPr>
          <w:lang w:eastAsia="ja-JP"/>
        </w:rPr>
        <w:t>“</w:t>
      </w:r>
      <w:r w:rsidRPr="00F53EF6">
        <w:rPr>
          <w:i/>
          <w:lang w:eastAsia="ja-JP"/>
        </w:rPr>
        <w:t>Holotyp:</w:t>
      </w:r>
      <w:r>
        <w:rPr>
          <w:lang w:eastAsia="ja-JP"/>
        </w:rPr>
        <w:t xml:space="preserve"> […] </w:t>
      </w:r>
      <w:r w:rsidRPr="00F53EF6">
        <w:rPr>
          <w:i/>
          <w:lang w:eastAsia="ja-JP"/>
        </w:rPr>
        <w:t>Größe des ZK = 36 x 42. Länge der Stacheln = 18. Paratyp</w:t>
      </w:r>
      <w:r>
        <w:rPr>
          <w:lang w:eastAsia="ja-JP"/>
        </w:rPr>
        <w:t xml:space="preserve"> […] </w:t>
      </w:r>
      <w:r w:rsidRPr="00F53EF6">
        <w:rPr>
          <w:i/>
          <w:lang w:eastAsia="ja-JP"/>
        </w:rPr>
        <w:t>Größe des ZK = 30 x 32. Länge der Stacheln = bis zu 16.</w:t>
      </w:r>
      <w:r>
        <w:rPr>
          <w:lang w:eastAsia="ja-JP"/>
        </w:rPr>
        <w:t>”</w:t>
      </w:r>
    </w:p>
    <w:p w:rsidR="0032423B" w:rsidRDefault="00B869BD" w:rsidP="00B869BD">
      <w:pPr>
        <w:spacing w:line="360" w:lineRule="exact"/>
      </w:pPr>
      <w:r w:rsidRPr="00D6128A">
        <w:rPr>
          <w:u w:val="single"/>
          <w:lang w:val="en-US" w:eastAsia="ja-JP"/>
        </w:rPr>
        <w:t>Translation of the o</w:t>
      </w:r>
      <w:r w:rsidR="0032423B">
        <w:rPr>
          <w:u w:val="single"/>
          <w:lang w:val="en-US" w:eastAsia="ja-JP"/>
        </w:rPr>
        <w:t>riginal</w:t>
      </w:r>
      <w:r w:rsidR="00F53EF6">
        <w:rPr>
          <w:u w:val="single"/>
          <w:lang w:val="en-US" w:eastAsia="ja-JP"/>
        </w:rPr>
        <w:t xml:space="preserve"> description</w:t>
      </w:r>
      <w:r w:rsidR="00F53EF6" w:rsidRPr="00F53EF6">
        <w:rPr>
          <w:lang w:val="en-US" w:eastAsia="ja-JP"/>
        </w:rPr>
        <w:t xml:space="preserve"> [</w:t>
      </w:r>
      <w:r w:rsidR="0032423B" w:rsidRPr="00F53EF6">
        <w:rPr>
          <w:lang w:val="en-US" w:eastAsia="ja-JP"/>
        </w:rPr>
        <w:t>from German</w:t>
      </w:r>
      <w:r w:rsidR="00CE64F0" w:rsidRPr="00F53EF6">
        <w:rPr>
          <w:lang w:val="en-US" w:eastAsia="ja-JP"/>
        </w:rPr>
        <w:t xml:space="preserve"> by Michèle Turon and Laurent Londeix</w:t>
      </w:r>
      <w:r w:rsidR="00125628">
        <w:rPr>
          <w:lang w:val="en-US" w:eastAsia="ja-JP"/>
        </w:rPr>
        <w:t xml:space="preserve"> (University of Bordeaux)</w:t>
      </w:r>
      <w:r w:rsidR="003C4000">
        <w:rPr>
          <w:lang w:val="en-US" w:eastAsia="ja-JP"/>
        </w:rPr>
        <w:t>; M</w:t>
      </w:r>
      <w:r w:rsidR="00262335">
        <w:rPr>
          <w:lang w:val="en-US" w:eastAsia="ja-JP"/>
        </w:rPr>
        <w:t>ay 1986</w:t>
      </w:r>
      <w:r w:rsidR="00F53EF6" w:rsidRPr="00F53EF6">
        <w:rPr>
          <w:lang w:val="en-US" w:eastAsia="ja-JP"/>
        </w:rPr>
        <w:t>]</w:t>
      </w:r>
      <w:r w:rsidR="0032423B" w:rsidRPr="00F53EF6">
        <w:rPr>
          <w:lang w:val="en-US" w:eastAsia="ja-JP"/>
        </w:rPr>
        <w:t>:</w:t>
      </w:r>
      <w:r w:rsidR="0032423B" w:rsidRPr="00F53EF6">
        <w:rPr>
          <w:rFonts w:eastAsia="Times New Roman"/>
          <w:color w:val="008000"/>
          <w:lang w:val="en-US"/>
        </w:rPr>
        <w:t xml:space="preserve"> </w:t>
      </w:r>
      <w:r w:rsidR="00382BE1">
        <w:rPr>
          <w:rFonts w:eastAsia="Times New Roman"/>
          <w:color w:val="008000"/>
          <w:lang w:val="en-US"/>
        </w:rPr>
        <w:t>“</w:t>
      </w:r>
      <w:r w:rsidR="0032423B" w:rsidRPr="00382BE1">
        <w:rPr>
          <w:rFonts w:eastAsia="Times New Roman"/>
          <w:lang w:val="en-US"/>
        </w:rPr>
        <w:t xml:space="preserve">The ovoid to spherical central body </w:t>
      </w:r>
      <w:r w:rsidR="00CE64F0">
        <w:rPr>
          <w:rFonts w:eastAsia="Times New Roman"/>
          <w:lang w:val="en-US"/>
        </w:rPr>
        <w:t>consist</w:t>
      </w:r>
      <w:r w:rsidR="0032423B" w:rsidRPr="00382BE1">
        <w:rPr>
          <w:rFonts w:eastAsia="Times New Roman"/>
          <w:lang w:val="en-US"/>
        </w:rPr>
        <w:t>s</w:t>
      </w:r>
      <w:r w:rsidR="00CE64F0">
        <w:rPr>
          <w:rFonts w:eastAsia="Times New Roman"/>
          <w:lang w:val="en-US"/>
        </w:rPr>
        <w:t xml:space="preserve"> of</w:t>
      </w:r>
      <w:r w:rsidR="0032423B" w:rsidRPr="00382BE1">
        <w:rPr>
          <w:rFonts w:eastAsia="Times New Roman"/>
          <w:lang w:val="en-US"/>
        </w:rPr>
        <w:t xml:space="preserve"> a granular or smooth endophragm and a smooth periphragm </w:t>
      </w:r>
      <w:r w:rsidR="00CE64F0">
        <w:rPr>
          <w:rFonts w:eastAsia="Times New Roman"/>
          <w:lang w:val="en-US"/>
        </w:rPr>
        <w:t>which gives rise to</w:t>
      </w:r>
      <w:r w:rsidR="0032423B" w:rsidRPr="00382BE1">
        <w:rPr>
          <w:rFonts w:eastAsia="Times New Roman"/>
          <w:lang w:val="en-US"/>
        </w:rPr>
        <w:t xml:space="preserve"> hollow, distally closed processes. Usually, the processes taper distally and are trifurcate then bifurcate. On the paracingulum the processes </w:t>
      </w:r>
      <w:r w:rsidR="00CE64F0">
        <w:rPr>
          <w:rFonts w:eastAsia="Times New Roman"/>
          <w:lang w:val="en-US"/>
        </w:rPr>
        <w:t>are arranged in double rows, and</w:t>
      </w:r>
      <w:r w:rsidR="0032423B" w:rsidRPr="00382BE1">
        <w:rPr>
          <w:rFonts w:eastAsia="Times New Roman"/>
          <w:lang w:val="en-US"/>
        </w:rPr>
        <w:t xml:space="preserve"> some pairs </w:t>
      </w:r>
      <w:r w:rsidR="00CE64F0">
        <w:rPr>
          <w:rFonts w:eastAsia="Times New Roman"/>
        </w:rPr>
        <w:t>can be connected together proximally</w:t>
      </w:r>
      <w:r w:rsidR="0032423B" w:rsidRPr="00382BE1">
        <w:rPr>
          <w:rFonts w:eastAsia="Times New Roman"/>
          <w:lang w:val="en-US"/>
        </w:rPr>
        <w:t xml:space="preserve">. Twin processes </w:t>
      </w:r>
      <w:r w:rsidR="00CE64F0">
        <w:rPr>
          <w:rFonts w:eastAsia="Times New Roman"/>
        </w:rPr>
        <w:t>occur very occasionally</w:t>
      </w:r>
      <w:r w:rsidR="0032423B" w:rsidRPr="00382BE1">
        <w:rPr>
          <w:rFonts w:eastAsia="Times New Roman"/>
          <w:lang w:val="en-US"/>
        </w:rPr>
        <w:t xml:space="preserve"> in </w:t>
      </w:r>
      <w:r w:rsidR="00CE64F0">
        <w:rPr>
          <w:rFonts w:eastAsia="Times New Roman"/>
          <w:lang w:val="en-US"/>
        </w:rPr>
        <w:t xml:space="preserve">the </w:t>
      </w:r>
      <w:r w:rsidR="0032423B" w:rsidRPr="00382BE1">
        <w:rPr>
          <w:rFonts w:eastAsia="Times New Roman"/>
          <w:lang w:val="en-US"/>
        </w:rPr>
        <w:t xml:space="preserve">apical and antapical areas. There is always a thin, simple apical process, sometimes </w:t>
      </w:r>
      <w:r w:rsidR="0032423B" w:rsidRPr="00382BE1">
        <w:rPr>
          <w:lang w:val="en-US"/>
        </w:rPr>
        <w:t>with a terminal hooklet</w:t>
      </w:r>
      <w:r w:rsidR="0032423B" w:rsidRPr="00382BE1">
        <w:rPr>
          <w:rFonts w:eastAsia="Times New Roman"/>
          <w:lang w:val="en-US"/>
        </w:rPr>
        <w:t xml:space="preserve">. </w:t>
      </w:r>
      <w:r w:rsidR="0032423B" w:rsidRPr="00382BE1">
        <w:rPr>
          <w:lang w:val="en-US"/>
        </w:rPr>
        <w:t>The archeop</w:t>
      </w:r>
      <w:r w:rsidR="00FB7DF6">
        <w:rPr>
          <w:lang w:val="en-US"/>
        </w:rPr>
        <w:t>y</w:t>
      </w:r>
      <w:r w:rsidR="0032423B" w:rsidRPr="00382BE1">
        <w:rPr>
          <w:lang w:val="en-US"/>
        </w:rPr>
        <w:t>le is pentagonal formed by the loss of the paraplate 3’’.</w:t>
      </w:r>
      <w:r w:rsidR="00382BE1" w:rsidRPr="00382BE1">
        <w:t>”</w:t>
      </w:r>
    </w:p>
    <w:p w:rsidR="0032423B" w:rsidRDefault="00F53EF6" w:rsidP="00B869BD">
      <w:pPr>
        <w:spacing w:line="360" w:lineRule="exact"/>
        <w:rPr>
          <w:lang w:val="en-US" w:eastAsia="ja-JP"/>
        </w:rPr>
      </w:pPr>
      <w:r>
        <w:rPr>
          <w:rFonts w:eastAsia="Times New Roman"/>
        </w:rPr>
        <w:t>“Holotype: [...] Size of the central body = 36 x 42 µm. Length of the processes = 18. Paratype [...]Size of the central body = 30 x 32 µm. Length of the processes = up to 16 µm.”</w:t>
      </w:r>
    </w:p>
    <w:p w:rsidR="00F53EF6" w:rsidRPr="001307C9" w:rsidRDefault="00F53EF6" w:rsidP="00B869BD">
      <w:pPr>
        <w:spacing w:line="360" w:lineRule="exact"/>
        <w:rPr>
          <w:lang w:val="en-US" w:eastAsia="ja-JP"/>
        </w:rPr>
      </w:pPr>
    </w:p>
    <w:p w:rsidR="00632CCB" w:rsidRPr="002113ED" w:rsidRDefault="0062169E" w:rsidP="006A161F">
      <w:pPr>
        <w:spacing w:line="360" w:lineRule="exact"/>
        <w:rPr>
          <w:bCs/>
          <w:lang w:eastAsia="ja-JP"/>
        </w:rPr>
      </w:pPr>
      <w:r w:rsidRPr="002113ED">
        <w:rPr>
          <w:b/>
          <w:lang w:val="fr-CA" w:eastAsia="ja-JP"/>
        </w:rPr>
        <w:t>• </w:t>
      </w:r>
      <w:r w:rsidRPr="002113ED">
        <w:rPr>
          <w:b/>
          <w:i/>
          <w:lang w:val="fr-CA" w:eastAsia="ja-JP"/>
        </w:rPr>
        <w:t xml:space="preserve">Achomosphaera </w:t>
      </w:r>
      <w:r w:rsidRPr="002113ED">
        <w:rPr>
          <w:b/>
          <w:bCs/>
          <w:i/>
          <w:iCs/>
          <w:lang w:val="fr-CA"/>
        </w:rPr>
        <w:t>ramulifera</w:t>
      </w:r>
      <w:r w:rsidRPr="001307C9">
        <w:rPr>
          <w:bCs/>
          <w:iCs/>
          <w:lang w:val="fr-CA"/>
        </w:rPr>
        <w:t xml:space="preserve"> (</w:t>
      </w:r>
      <w:r w:rsidR="00632CCB" w:rsidRPr="002113ED">
        <w:rPr>
          <w:bCs/>
          <w:lang w:eastAsia="ja-JP"/>
        </w:rPr>
        <w:t>Deflandre</w:t>
      </w:r>
      <w:r w:rsidR="00E05563" w:rsidRPr="002113ED">
        <w:rPr>
          <w:bCs/>
          <w:lang w:eastAsia="ja-JP"/>
        </w:rPr>
        <w:t xml:space="preserve"> 1937b, p.74, pl.14</w:t>
      </w:r>
      <w:r w:rsidR="00632CCB" w:rsidRPr="002113ED">
        <w:rPr>
          <w:bCs/>
          <w:lang w:eastAsia="ja-JP"/>
        </w:rPr>
        <w:t>, figs.5–6; pl.1</w:t>
      </w:r>
      <w:r w:rsidR="00E05563" w:rsidRPr="002113ED">
        <w:rPr>
          <w:bCs/>
          <w:lang w:eastAsia="ja-JP"/>
        </w:rPr>
        <w:t>7, fig.10) Evitt</w:t>
      </w:r>
      <w:r w:rsidR="00632CCB" w:rsidRPr="002113ED">
        <w:rPr>
          <w:bCs/>
          <w:lang w:eastAsia="ja-JP"/>
        </w:rPr>
        <w:t xml:space="preserve"> 1963, p.163.</w:t>
      </w:r>
      <w:r w:rsidR="00E05563" w:rsidRPr="002113ED">
        <w:rPr>
          <w:bCs/>
          <w:lang w:eastAsia="ja-JP"/>
        </w:rPr>
        <w:t xml:space="preserve"> Holotype: Deflandre 1937b, pl.14</w:t>
      </w:r>
      <w:r w:rsidR="00632CCB" w:rsidRPr="002113ED">
        <w:rPr>
          <w:bCs/>
          <w:lang w:eastAsia="ja-JP"/>
        </w:rPr>
        <w:t>, fig.</w:t>
      </w:r>
      <w:r w:rsidR="00E05563" w:rsidRPr="002113ED">
        <w:rPr>
          <w:bCs/>
          <w:lang w:eastAsia="ja-JP"/>
        </w:rPr>
        <w:t>5; reillustrated in Fensome et al., 1991, fig.1 – p.721; fig.1 –</w:t>
      </w:r>
      <w:r w:rsidR="00632CCB" w:rsidRPr="002113ED">
        <w:rPr>
          <w:bCs/>
          <w:lang w:eastAsia="ja-JP"/>
        </w:rPr>
        <w:t xml:space="preserve"> p.725. </w:t>
      </w:r>
    </w:p>
    <w:p w:rsidR="00632CCB" w:rsidRPr="002113ED" w:rsidRDefault="00E05563" w:rsidP="006A161F">
      <w:pPr>
        <w:widowControl w:val="0"/>
        <w:autoSpaceDE w:val="0"/>
        <w:autoSpaceDN w:val="0"/>
        <w:adjustRightInd w:val="0"/>
        <w:spacing w:line="360" w:lineRule="exact"/>
        <w:rPr>
          <w:bCs/>
          <w:lang w:eastAsia="ja-JP"/>
        </w:rPr>
      </w:pPr>
      <w:r w:rsidRPr="001307C9">
        <w:rPr>
          <w:lang w:val="en-US" w:eastAsia="ja-JP"/>
        </w:rPr>
        <w:t>- </w:t>
      </w:r>
      <w:r w:rsidRPr="002113ED">
        <w:rPr>
          <w:lang w:val="en-US" w:eastAsia="ja-JP"/>
        </w:rPr>
        <w:t xml:space="preserve">subsp. </w:t>
      </w:r>
      <w:r w:rsidRPr="002113ED">
        <w:rPr>
          <w:b/>
          <w:i/>
          <w:lang w:val="en-US" w:eastAsia="ja-JP"/>
        </w:rPr>
        <w:t>perforata</w:t>
      </w:r>
      <w:r w:rsidRPr="002113ED">
        <w:rPr>
          <w:lang w:val="en-US" w:eastAsia="ja-JP"/>
        </w:rPr>
        <w:t xml:space="preserve"> </w:t>
      </w:r>
      <w:r w:rsidRPr="002113ED">
        <w:rPr>
          <w:bCs/>
          <w:lang w:eastAsia="ja-JP"/>
        </w:rPr>
        <w:t xml:space="preserve">(Davey </w:t>
      </w:r>
      <w:r w:rsidR="006A161F">
        <w:rPr>
          <w:bCs/>
          <w:lang w:eastAsia="ja-JP"/>
        </w:rPr>
        <w:t>&amp;</w:t>
      </w:r>
      <w:r w:rsidRPr="002113ED">
        <w:rPr>
          <w:bCs/>
          <w:lang w:eastAsia="ja-JP"/>
        </w:rPr>
        <w:t xml:space="preserve"> Williams, 1966a, p.50, pl.5, figs.1,4) Lentin </w:t>
      </w:r>
      <w:r w:rsidR="006A161F">
        <w:rPr>
          <w:bCs/>
          <w:lang w:eastAsia="ja-JP"/>
        </w:rPr>
        <w:t>&amp;</w:t>
      </w:r>
      <w:r w:rsidRPr="002113ED">
        <w:rPr>
          <w:bCs/>
          <w:lang w:eastAsia="ja-JP"/>
        </w:rPr>
        <w:t xml:space="preserve"> Williams, 1973, p.10. Holotype: Davey </w:t>
      </w:r>
      <w:r w:rsidR="006A161F">
        <w:rPr>
          <w:bCs/>
          <w:lang w:eastAsia="ja-JP"/>
        </w:rPr>
        <w:t>&amp;</w:t>
      </w:r>
      <w:r w:rsidRPr="002113ED">
        <w:rPr>
          <w:bCs/>
          <w:lang w:eastAsia="ja-JP"/>
        </w:rPr>
        <w:t xml:space="preserve"> Williams, 1966a, pl.5, fig.4; reillustrated in Bujak et al., 1980, pl.5, fig.1; Fensome et al., 1991, fig.2</w:t>
      </w:r>
      <w:r w:rsidR="001307C9" w:rsidRPr="002113ED">
        <w:rPr>
          <w:bCs/>
          <w:lang w:eastAsia="ja-JP"/>
        </w:rPr>
        <w:t xml:space="preserve"> </w:t>
      </w:r>
      <w:r w:rsidRPr="002113ED">
        <w:rPr>
          <w:bCs/>
          <w:lang w:eastAsia="ja-JP"/>
        </w:rPr>
        <w:t>– p.705; fig.3 – p.721.</w:t>
      </w:r>
    </w:p>
    <w:p w:rsidR="00632CCB" w:rsidRPr="002113ED" w:rsidRDefault="001307C9" w:rsidP="006A161F">
      <w:pPr>
        <w:widowControl w:val="0"/>
        <w:autoSpaceDE w:val="0"/>
        <w:autoSpaceDN w:val="0"/>
        <w:adjustRightInd w:val="0"/>
        <w:spacing w:line="360" w:lineRule="exact"/>
        <w:rPr>
          <w:color w:val="2E2E2E"/>
          <w:lang w:eastAsia="ja-JP"/>
        </w:rPr>
      </w:pPr>
      <w:r w:rsidRPr="002113ED">
        <w:rPr>
          <w:u w:val="single"/>
          <w:lang w:val="en-US" w:eastAsia="ja-JP"/>
        </w:rPr>
        <w:t xml:space="preserve">Original diagnosis (as </w:t>
      </w:r>
      <w:r w:rsidRPr="006A161F">
        <w:rPr>
          <w:i/>
          <w:u w:val="single"/>
          <w:lang w:val="en-US" w:eastAsia="ja-JP"/>
        </w:rPr>
        <w:t>Achomosphaera ramulifera</w:t>
      </w:r>
      <w:r w:rsidRPr="002113ED">
        <w:rPr>
          <w:u w:val="single"/>
          <w:lang w:val="en-US" w:eastAsia="ja-JP"/>
        </w:rPr>
        <w:t xml:space="preserve"> var. </w:t>
      </w:r>
      <w:r w:rsidRPr="006A161F">
        <w:rPr>
          <w:i/>
          <w:u w:val="single"/>
          <w:lang w:val="en-US" w:eastAsia="ja-JP"/>
        </w:rPr>
        <w:t>perforata</w:t>
      </w:r>
      <w:r w:rsidRPr="002113ED">
        <w:rPr>
          <w:u w:val="single"/>
          <w:lang w:val="en-US" w:eastAsia="ja-JP"/>
        </w:rPr>
        <w:t>)</w:t>
      </w:r>
      <w:r w:rsidRPr="002113ED">
        <w:rPr>
          <w:lang w:val="en-US" w:eastAsia="ja-JP"/>
        </w:rPr>
        <w:t xml:space="preserve">: </w:t>
      </w:r>
      <w:r w:rsidR="00632CCB" w:rsidRPr="002113ED">
        <w:rPr>
          <w:color w:val="2E2E2E"/>
          <w:lang w:eastAsia="ja-JP"/>
        </w:rPr>
        <w:t xml:space="preserve">A variety of </w:t>
      </w:r>
      <w:r w:rsidR="006A161F">
        <w:rPr>
          <w:i/>
          <w:color w:val="2E2E2E"/>
          <w:lang w:eastAsia="ja-JP"/>
        </w:rPr>
        <w:t>Acomosphaera</w:t>
      </w:r>
      <w:r w:rsidRPr="006A161F">
        <w:rPr>
          <w:i/>
          <w:color w:val="2E2E2E"/>
          <w:lang w:eastAsia="ja-JP"/>
        </w:rPr>
        <w:t xml:space="preserve"> ramulif</w:t>
      </w:r>
      <w:r w:rsidR="00632CCB" w:rsidRPr="006A161F">
        <w:rPr>
          <w:i/>
          <w:color w:val="2E2E2E"/>
          <w:lang w:eastAsia="ja-JP"/>
        </w:rPr>
        <w:t>era</w:t>
      </w:r>
      <w:r w:rsidR="00632CCB" w:rsidRPr="002113ED">
        <w:rPr>
          <w:color w:val="2E2E2E"/>
          <w:lang w:eastAsia="ja-JP"/>
        </w:rPr>
        <w:t xml:space="preserve"> with gonal processes fenestrate proximally</w:t>
      </w:r>
      <w:r w:rsidRPr="002113ED">
        <w:rPr>
          <w:color w:val="2E2E2E"/>
          <w:lang w:eastAsia="ja-JP"/>
        </w:rPr>
        <w:t xml:space="preserve"> </w:t>
      </w:r>
      <w:r w:rsidR="00632CCB" w:rsidRPr="002113ED">
        <w:rPr>
          <w:color w:val="2E2E2E"/>
          <w:lang w:eastAsia="ja-JP"/>
        </w:rPr>
        <w:t>and sometimes distally.</w:t>
      </w:r>
    </w:p>
    <w:p w:rsidR="00632CCB" w:rsidRPr="001307C9" w:rsidRDefault="001307C9" w:rsidP="006A161F">
      <w:pPr>
        <w:widowControl w:val="0"/>
        <w:autoSpaceDE w:val="0"/>
        <w:autoSpaceDN w:val="0"/>
        <w:adjustRightInd w:val="0"/>
        <w:spacing w:line="360" w:lineRule="exact"/>
        <w:rPr>
          <w:lang w:val="en-US" w:eastAsia="ja-JP"/>
        </w:rPr>
      </w:pPr>
      <w:r w:rsidRPr="002113ED">
        <w:rPr>
          <w:color w:val="2E2E2E"/>
          <w:lang w:eastAsia="ja-JP"/>
        </w:rPr>
        <w:t>[…] Dimensions. Holotype </w:t>
      </w:r>
      <w:r w:rsidR="00632CCB" w:rsidRPr="002113ED">
        <w:rPr>
          <w:color w:val="2E2E2E"/>
          <w:lang w:eastAsia="ja-JP"/>
        </w:rPr>
        <w:t xml:space="preserve">: diameter of central body 33 </w:t>
      </w:r>
      <w:r w:rsidRPr="002113ED">
        <w:rPr>
          <w:color w:val="2E2E2E"/>
          <w:lang w:eastAsia="ja-JP"/>
        </w:rPr>
        <w:t>by 42µ</w:t>
      </w:r>
      <w:r w:rsidR="00632CCB" w:rsidRPr="002113ED">
        <w:rPr>
          <w:color w:val="2E2E2E"/>
          <w:lang w:eastAsia="ja-JP"/>
        </w:rPr>
        <w:t>, length of processes</w:t>
      </w:r>
      <w:r w:rsidRPr="002113ED">
        <w:rPr>
          <w:color w:val="2E2E2E"/>
          <w:lang w:eastAsia="ja-JP"/>
        </w:rPr>
        <w:t xml:space="preserve"> 16</w:t>
      </w:r>
      <w:r w:rsidR="006A161F" w:rsidRPr="002113ED">
        <w:rPr>
          <w:bCs/>
          <w:lang w:eastAsia="ja-JP"/>
        </w:rPr>
        <w:t>–</w:t>
      </w:r>
      <w:r w:rsidRPr="002113ED">
        <w:rPr>
          <w:color w:val="2E2E2E"/>
          <w:lang w:eastAsia="ja-JP"/>
        </w:rPr>
        <w:t>18µ. Range </w:t>
      </w:r>
      <w:r w:rsidR="00632CCB" w:rsidRPr="002113ED">
        <w:rPr>
          <w:color w:val="2E2E2E"/>
          <w:lang w:eastAsia="ja-JP"/>
        </w:rPr>
        <w:t xml:space="preserve">: diameter of central body </w:t>
      </w:r>
      <w:r w:rsidRPr="002113ED">
        <w:rPr>
          <w:color w:val="2E2E2E"/>
          <w:lang w:eastAsia="ja-JP"/>
        </w:rPr>
        <w:t>33</w:t>
      </w:r>
      <w:r w:rsidR="006A161F" w:rsidRPr="002113ED">
        <w:rPr>
          <w:bCs/>
          <w:lang w:eastAsia="ja-JP"/>
        </w:rPr>
        <w:t>–</w:t>
      </w:r>
      <w:r w:rsidRPr="002113ED">
        <w:rPr>
          <w:color w:val="2E2E2E"/>
          <w:lang w:eastAsia="ja-JP"/>
        </w:rPr>
        <w:t>56µ</w:t>
      </w:r>
      <w:r w:rsidR="00632CCB" w:rsidRPr="002113ED">
        <w:rPr>
          <w:color w:val="2E2E2E"/>
          <w:lang w:eastAsia="ja-JP"/>
        </w:rPr>
        <w:t xml:space="preserve">, length of processes </w:t>
      </w:r>
      <w:r w:rsidRPr="002113ED">
        <w:rPr>
          <w:color w:val="2E2E2E"/>
          <w:lang w:eastAsia="ja-JP"/>
        </w:rPr>
        <w:t>15</w:t>
      </w:r>
      <w:r w:rsidR="006A161F" w:rsidRPr="002113ED">
        <w:rPr>
          <w:bCs/>
          <w:lang w:eastAsia="ja-JP"/>
        </w:rPr>
        <w:t>–</w:t>
      </w:r>
      <w:r w:rsidRPr="002113ED">
        <w:rPr>
          <w:color w:val="2E2E2E"/>
          <w:lang w:eastAsia="ja-JP"/>
        </w:rPr>
        <w:t>26µ</w:t>
      </w:r>
      <w:r w:rsidR="00632CCB" w:rsidRPr="002113ED">
        <w:rPr>
          <w:color w:val="2E2E2E"/>
          <w:lang w:eastAsia="ja-JP"/>
        </w:rPr>
        <w:t>.</w:t>
      </w:r>
      <w:r w:rsidRPr="002113ED">
        <w:rPr>
          <w:color w:val="2E2E2E"/>
          <w:lang w:eastAsia="ja-JP"/>
        </w:rPr>
        <w:t xml:space="preserve"> </w:t>
      </w:r>
      <w:r w:rsidR="00632CCB" w:rsidRPr="002113ED">
        <w:rPr>
          <w:color w:val="2E2E2E"/>
          <w:lang w:eastAsia="ja-JP"/>
        </w:rPr>
        <w:t>Number of specimens measured, 3</w:t>
      </w:r>
      <w:r w:rsidRPr="002113ED">
        <w:rPr>
          <w:color w:val="2E2E2E"/>
          <w:lang w:eastAsia="ja-JP"/>
        </w:rPr>
        <w:t>.</w:t>
      </w:r>
    </w:p>
    <w:p w:rsidR="00632CCB" w:rsidRPr="001307C9" w:rsidRDefault="00632CCB" w:rsidP="006A161F">
      <w:pPr>
        <w:spacing w:line="360" w:lineRule="exact"/>
        <w:rPr>
          <w:lang w:val="en-US" w:eastAsia="ja-JP"/>
        </w:rPr>
      </w:pPr>
    </w:p>
    <w:p w:rsidR="00EB04C6" w:rsidRDefault="00491FC6" w:rsidP="00B869BD">
      <w:pPr>
        <w:spacing w:line="360" w:lineRule="exact"/>
        <w:rPr>
          <w:lang w:val="en-US" w:eastAsia="ja-JP"/>
        </w:rPr>
      </w:pPr>
      <w:r>
        <w:rPr>
          <w:b/>
          <w:i/>
          <w:lang w:val="en-US" w:eastAsia="ja-JP"/>
        </w:rPr>
        <w:t>• </w:t>
      </w:r>
      <w:r w:rsidRPr="007A4BB8">
        <w:rPr>
          <w:b/>
          <w:i/>
          <w:lang w:val="en-US" w:eastAsia="ja-JP"/>
        </w:rPr>
        <w:t>Hafniasphaera granulata</w:t>
      </w:r>
      <w:r w:rsidRPr="007A4BB8">
        <w:rPr>
          <w:lang w:val="en-US" w:eastAsia="ja-JP"/>
        </w:rPr>
        <w:t xml:space="preserve"> (Mao </w:t>
      </w:r>
      <w:r w:rsidR="00515E43" w:rsidRPr="007A4BB8">
        <w:rPr>
          <w:lang w:val="en-US" w:eastAsia="ja-JP"/>
        </w:rPr>
        <w:t>1989, p.139, pl.28, figs.9-10</w:t>
      </w:r>
      <w:r w:rsidRPr="007A4BB8">
        <w:rPr>
          <w:lang w:val="en-US" w:eastAsia="ja-JP"/>
        </w:rPr>
        <w:t>) comb. nov.</w:t>
      </w:r>
      <w:r w:rsidR="000A3A22">
        <w:rPr>
          <w:lang w:val="en-US" w:eastAsia="ja-JP"/>
        </w:rPr>
        <w:t>, emend. nov.</w:t>
      </w:r>
      <w:r>
        <w:rPr>
          <w:lang w:val="en-US" w:eastAsia="ja-JP"/>
        </w:rPr>
        <w:t xml:space="preserve">. </w:t>
      </w:r>
      <w:r w:rsidR="00EB04C6" w:rsidRPr="00E97ECB">
        <w:rPr>
          <w:lang w:val="en-US" w:eastAsia="ja-JP"/>
        </w:rPr>
        <w:t xml:space="preserve">Holotype: Mao 1989, pl.28, fig.10; </w:t>
      </w:r>
      <w:r w:rsidR="00D10BDF">
        <w:rPr>
          <w:lang w:val="en-US" w:eastAsia="ja-JP"/>
        </w:rPr>
        <w:t>re</w:t>
      </w:r>
      <w:r>
        <w:rPr>
          <w:lang w:val="en-US" w:eastAsia="ja-JP"/>
        </w:rPr>
        <w:t xml:space="preserve">illustrated </w:t>
      </w:r>
      <w:r w:rsidR="009A26F8">
        <w:rPr>
          <w:lang w:val="en-US" w:eastAsia="ja-JP"/>
        </w:rPr>
        <w:t>in</w:t>
      </w:r>
      <w:r>
        <w:rPr>
          <w:lang w:val="en-US" w:eastAsia="ja-JP"/>
        </w:rPr>
        <w:t xml:space="preserve"> </w:t>
      </w:r>
      <w:r w:rsidR="00EB04C6">
        <w:rPr>
          <w:lang w:val="en-US" w:eastAsia="ja-JP"/>
        </w:rPr>
        <w:t>Mao &amp;</w:t>
      </w:r>
      <w:r w:rsidR="000A3A22">
        <w:rPr>
          <w:lang w:val="en-US" w:eastAsia="ja-JP"/>
        </w:rPr>
        <w:t xml:space="preserve"> Harland (1993, pl.1, fig</w:t>
      </w:r>
      <w:r>
        <w:rPr>
          <w:lang w:val="en-US" w:eastAsia="ja-JP"/>
        </w:rPr>
        <w:t>.12) and</w:t>
      </w:r>
      <w:r w:rsidR="000A3A22">
        <w:rPr>
          <w:lang w:val="en-US" w:eastAsia="ja-JP"/>
        </w:rPr>
        <w:t xml:space="preserve"> </w:t>
      </w:r>
      <w:r w:rsidR="00394F6D">
        <w:rPr>
          <w:lang w:val="en-US" w:eastAsia="ja-JP"/>
        </w:rPr>
        <w:t xml:space="preserve">in </w:t>
      </w:r>
      <w:r w:rsidR="00AE7900">
        <w:rPr>
          <w:lang w:val="en-US" w:eastAsia="ja-JP"/>
        </w:rPr>
        <w:t>He et al. (2009,</w:t>
      </w:r>
      <w:r w:rsidR="000A3A22">
        <w:rPr>
          <w:lang w:val="en-US" w:eastAsia="ja-JP"/>
        </w:rPr>
        <w:t xml:space="preserve"> pl.127, fig</w:t>
      </w:r>
      <w:r w:rsidR="00EB04C6" w:rsidRPr="00E97ECB">
        <w:rPr>
          <w:lang w:val="en-US" w:eastAsia="ja-JP"/>
        </w:rPr>
        <w:t xml:space="preserve">.14). </w:t>
      </w:r>
    </w:p>
    <w:p w:rsidR="005203B1" w:rsidRDefault="00EB04C6" w:rsidP="00B869BD">
      <w:pPr>
        <w:spacing w:line="360" w:lineRule="exact"/>
        <w:rPr>
          <w:rFonts w:eastAsia="华文仿宋"/>
        </w:rPr>
      </w:pPr>
      <w:r>
        <w:rPr>
          <w:u w:val="single"/>
          <w:lang w:val="en-US" w:eastAsia="ja-JP"/>
        </w:rPr>
        <w:t>O</w:t>
      </w:r>
      <w:r w:rsidRPr="00E97ECB">
        <w:rPr>
          <w:u w:val="single"/>
          <w:lang w:val="en-US" w:eastAsia="ja-JP"/>
        </w:rPr>
        <w:t>riginal description</w:t>
      </w:r>
      <w:r w:rsidR="00C014B6">
        <w:rPr>
          <w:u w:val="single"/>
          <w:lang w:val="en-US" w:eastAsia="ja-JP"/>
        </w:rPr>
        <w:t xml:space="preserve"> (as </w:t>
      </w:r>
      <w:r w:rsidR="00C014B6" w:rsidRPr="00C014B6">
        <w:rPr>
          <w:i/>
          <w:u w:val="single"/>
          <w:lang w:val="en-US" w:eastAsia="ja-JP"/>
        </w:rPr>
        <w:t>Achomosphaera granulata</w:t>
      </w:r>
      <w:r w:rsidR="00C014B6">
        <w:rPr>
          <w:u w:val="single"/>
          <w:lang w:val="en-US" w:eastAsia="ja-JP"/>
        </w:rPr>
        <w:t>)</w:t>
      </w:r>
      <w:r w:rsidRPr="00E97ECB">
        <w:rPr>
          <w:lang w:val="en-US" w:eastAsia="ja-JP"/>
        </w:rPr>
        <w:t>:</w:t>
      </w:r>
      <w:r w:rsidRPr="00EB04C6">
        <w:t xml:space="preserve"> </w:t>
      </w:r>
      <w:r w:rsidR="00285979">
        <w:t>“</w:t>
      </w:r>
      <w:r w:rsidR="005203B1" w:rsidRPr="00CE6111">
        <w:rPr>
          <w:rFonts w:ascii="华文仿宋" w:eastAsia="华文仿宋" w:hAnsi="华文仿宋" w:hint="eastAsia"/>
          <w:i/>
        </w:rPr>
        <w:t>刺式</w:t>
      </w:r>
      <w:r w:rsidR="005203B1" w:rsidRPr="00CE6111">
        <w:rPr>
          <w:rFonts w:ascii="华文仿宋" w:eastAsia="华文仿宋" w:hAnsi="华文仿宋" w:cs="Songti SC Black" w:hint="eastAsia"/>
          <w:i/>
        </w:rPr>
        <w:t>孢</w:t>
      </w:r>
      <w:r w:rsidR="005203B1" w:rsidRPr="00CE6111">
        <w:rPr>
          <w:rFonts w:ascii="华文仿宋" w:eastAsia="华文仿宋" w:hAnsi="华文仿宋" w:hint="eastAsia"/>
          <w:i/>
        </w:rPr>
        <w:t>囊，</w:t>
      </w:r>
      <w:r w:rsidR="005203B1" w:rsidRPr="00CE6111">
        <w:rPr>
          <w:rFonts w:ascii="华文仿宋" w:eastAsia="华文仿宋" w:hAnsi="华文仿宋" w:cs="Songti SC Black" w:hint="eastAsia"/>
          <w:i/>
        </w:rPr>
        <w:t>浅</w:t>
      </w:r>
      <w:r w:rsidR="005203B1" w:rsidRPr="00CE6111">
        <w:rPr>
          <w:rFonts w:ascii="华文仿宋" w:eastAsia="华文仿宋" w:hAnsi="华文仿宋" w:hint="eastAsia"/>
          <w:i/>
        </w:rPr>
        <w:t>褐—褐色，中心体卵形，其</w:t>
      </w:r>
      <w:r w:rsidR="005203B1" w:rsidRPr="00CE6111">
        <w:rPr>
          <w:rFonts w:ascii="华文仿宋" w:eastAsia="华文仿宋" w:hAnsi="华文仿宋" w:cs="Songti SC Black" w:hint="eastAsia"/>
          <w:i/>
        </w:rPr>
        <w:t>长</w:t>
      </w:r>
      <w:r w:rsidR="005203B1" w:rsidRPr="00CE6111">
        <w:rPr>
          <w:rFonts w:ascii="华文仿宋" w:eastAsia="华文仿宋" w:hAnsi="华文仿宋" w:hint="eastAsia"/>
          <w:i/>
        </w:rPr>
        <w:t>度大于</w:t>
      </w:r>
      <w:r w:rsidR="005203B1" w:rsidRPr="00CE6111">
        <w:rPr>
          <w:rFonts w:ascii="华文仿宋" w:eastAsia="华文仿宋" w:hAnsi="华文仿宋" w:cs="Songti SC Black" w:hint="eastAsia"/>
          <w:i/>
        </w:rPr>
        <w:t>宽</w:t>
      </w:r>
      <w:r w:rsidR="005203B1" w:rsidRPr="00CE6111">
        <w:rPr>
          <w:rFonts w:ascii="华文仿宋" w:eastAsia="华文仿宋" w:hAnsi="华文仿宋" w:hint="eastAsia"/>
          <w:i/>
        </w:rPr>
        <w:t>度，常具一短而突出于</w:t>
      </w:r>
      <w:r w:rsidR="005203B1" w:rsidRPr="00CE6111">
        <w:rPr>
          <w:rFonts w:ascii="华文仿宋" w:eastAsia="华文仿宋" w:hAnsi="华文仿宋" w:cs="Songti SC Black" w:hint="eastAsia"/>
          <w:i/>
        </w:rPr>
        <w:t>轮</w:t>
      </w:r>
      <w:r w:rsidR="005203B1" w:rsidRPr="00CE6111">
        <w:rPr>
          <w:rFonts w:ascii="华文仿宋" w:eastAsia="华文仿宋" w:hAnsi="华文仿宋" w:hint="eastAsia"/>
          <w:i/>
        </w:rPr>
        <w:t>廓外的</w:t>
      </w:r>
      <w:r w:rsidR="005203B1" w:rsidRPr="00CE6111">
        <w:rPr>
          <w:rFonts w:ascii="华文仿宋" w:eastAsia="华文仿宋" w:hAnsi="华文仿宋" w:cs="Songti SC Black" w:hint="eastAsia"/>
          <w:i/>
        </w:rPr>
        <w:t>顶</w:t>
      </w:r>
      <w:r w:rsidR="005203B1" w:rsidRPr="00CE6111">
        <w:rPr>
          <w:rFonts w:ascii="华文仿宋" w:eastAsia="华文仿宋" w:hAnsi="华文仿宋" w:hint="eastAsia"/>
          <w:i/>
        </w:rPr>
        <w:t>角，角的基部大于角的高度（常</w:t>
      </w:r>
      <w:r w:rsidR="005203B1" w:rsidRPr="00CE6111">
        <w:rPr>
          <w:rFonts w:ascii="华文仿宋" w:eastAsia="华文仿宋" w:hAnsi="华文仿宋" w:cs="Songti SC Black" w:hint="eastAsia"/>
          <w:i/>
        </w:rPr>
        <w:t>为</w:t>
      </w:r>
      <w:r w:rsidR="00E92D8B" w:rsidRPr="00CE6111">
        <w:rPr>
          <w:rFonts w:ascii="华文仿宋" w:eastAsia="华文仿宋" w:hAnsi="华文仿宋"/>
          <w:i/>
        </w:rPr>
        <w:t>3–</w:t>
      </w:r>
      <w:r w:rsidR="005203B1" w:rsidRPr="00CE6111">
        <w:rPr>
          <w:rFonts w:ascii="华文仿宋" w:eastAsia="华文仿宋" w:hAnsi="华文仿宋"/>
          <w:i/>
        </w:rPr>
        <w:t>5μm</w:t>
      </w:r>
      <w:r w:rsidR="00BF697A" w:rsidRPr="00CE6111">
        <w:rPr>
          <w:rFonts w:ascii="华文仿宋" w:eastAsia="华文仿宋" w:hAnsi="华文仿宋" w:hint="eastAsia"/>
          <w:i/>
        </w:rPr>
        <w:t>高</w:t>
      </w:r>
      <w:r w:rsidR="00E92D8B" w:rsidRPr="00CE6111">
        <w:rPr>
          <w:rFonts w:ascii="华文仿宋" w:eastAsia="华文仿宋" w:hAnsi="华文仿宋" w:hint="eastAsia"/>
          <w:i/>
        </w:rPr>
        <w:t>)</w:t>
      </w:r>
      <w:r w:rsidR="005203B1" w:rsidRPr="00CE6111">
        <w:rPr>
          <w:rFonts w:ascii="华文仿宋" w:eastAsia="华文仿宋" w:hAnsi="华文仿宋" w:hint="eastAsia"/>
          <w:i/>
        </w:rPr>
        <w:t>，末端截</w:t>
      </w:r>
      <w:r w:rsidR="005203B1" w:rsidRPr="00CE6111">
        <w:rPr>
          <w:rFonts w:ascii="华文仿宋" w:eastAsia="华文仿宋" w:hAnsi="华文仿宋" w:cs="Songti SC Black" w:hint="eastAsia"/>
          <w:i/>
        </w:rPr>
        <w:t>顶状</w:t>
      </w:r>
      <w:r w:rsidR="005203B1" w:rsidRPr="00CE6111">
        <w:rPr>
          <w:rFonts w:ascii="华文仿宋" w:eastAsia="华文仿宋" w:hAnsi="华文仿宋" w:hint="eastAsia"/>
          <w:i/>
        </w:rPr>
        <w:t>，</w:t>
      </w:r>
      <w:r w:rsidR="005203B1" w:rsidRPr="00CE6111">
        <w:rPr>
          <w:rFonts w:ascii="华文仿宋" w:eastAsia="华文仿宋" w:hAnsi="华文仿宋" w:cs="Songti SC Black" w:hint="eastAsia"/>
          <w:i/>
        </w:rPr>
        <w:t>横沟</w:t>
      </w:r>
      <w:r w:rsidR="005203B1" w:rsidRPr="00CE6111">
        <w:rPr>
          <w:rFonts w:ascii="华文仿宋" w:eastAsia="华文仿宋" w:hAnsi="华文仿宋" w:hint="eastAsia"/>
          <w:i/>
        </w:rPr>
        <w:t>在背面由</w:t>
      </w:r>
      <w:r w:rsidR="005203B1" w:rsidRPr="00CE6111">
        <w:rPr>
          <w:rFonts w:ascii="华文仿宋" w:eastAsia="华文仿宋" w:hAnsi="华文仿宋" w:cs="Songti SC Black" w:hint="eastAsia"/>
          <w:i/>
        </w:rPr>
        <w:t>颗</w:t>
      </w:r>
      <w:r w:rsidR="005203B1" w:rsidRPr="00CE6111">
        <w:rPr>
          <w:rFonts w:ascii="华文仿宋" w:eastAsia="华文仿宋" w:hAnsi="华文仿宋" w:hint="eastAsia"/>
          <w:i/>
        </w:rPr>
        <w:t>粒密集排列而指示，</w:t>
      </w:r>
      <w:r w:rsidR="005203B1" w:rsidRPr="00CE6111">
        <w:rPr>
          <w:rFonts w:ascii="华文仿宋" w:eastAsia="华文仿宋" w:hAnsi="华文仿宋" w:cs="Songti SC Black" w:hint="eastAsia"/>
          <w:i/>
        </w:rPr>
        <w:t>宽</w:t>
      </w:r>
      <w:r w:rsidR="005203B1" w:rsidRPr="00CE6111">
        <w:rPr>
          <w:rFonts w:ascii="华文仿宋" w:eastAsia="华文仿宋" w:hAnsi="华文仿宋"/>
          <w:i/>
        </w:rPr>
        <w:t>5</w:t>
      </w:r>
      <w:r w:rsidR="00E51350" w:rsidRPr="00CE6111">
        <w:rPr>
          <w:rFonts w:ascii="华文仿宋" w:eastAsia="华文仿宋" w:hAnsi="华文仿宋"/>
          <w:i/>
        </w:rPr>
        <w:t>–</w:t>
      </w:r>
      <w:r w:rsidR="005203B1" w:rsidRPr="00CE6111">
        <w:rPr>
          <w:rFonts w:ascii="华文仿宋" w:eastAsia="华文仿宋" w:hAnsi="华文仿宋"/>
          <w:i/>
        </w:rPr>
        <w:t>7μm</w:t>
      </w:r>
      <w:r w:rsidR="005203B1" w:rsidRPr="00CE6111">
        <w:rPr>
          <w:rFonts w:ascii="华文仿宋" w:eastAsia="华文仿宋" w:hAnsi="华文仿宋" w:hint="eastAsia"/>
          <w:i/>
        </w:rPr>
        <w:t>，划分</w:t>
      </w:r>
      <w:r w:rsidR="005203B1" w:rsidRPr="00CE6111">
        <w:rPr>
          <w:rFonts w:ascii="华文仿宋" w:eastAsia="华文仿宋" w:hAnsi="华文仿宋" w:cs="Songti SC Black" w:hint="eastAsia"/>
          <w:i/>
        </w:rPr>
        <w:t>孢</w:t>
      </w:r>
      <w:r w:rsidR="005203B1" w:rsidRPr="00CE6111">
        <w:rPr>
          <w:rFonts w:ascii="华文仿宋" w:eastAsia="华文仿宋" w:hAnsi="华文仿宋" w:hint="eastAsia"/>
          <w:i/>
        </w:rPr>
        <w:t>囊</w:t>
      </w:r>
      <w:r w:rsidR="005203B1" w:rsidRPr="00CE6111">
        <w:rPr>
          <w:rFonts w:ascii="华文仿宋" w:eastAsia="华文仿宋" w:hAnsi="华文仿宋" w:cs="Songti SC Black" w:hint="eastAsia"/>
          <w:i/>
        </w:rPr>
        <w:t>为</w:t>
      </w:r>
      <w:r w:rsidR="005203B1" w:rsidRPr="00CE6111">
        <w:rPr>
          <w:rFonts w:ascii="华文仿宋" w:eastAsia="华文仿宋" w:hAnsi="华文仿宋" w:hint="eastAsia"/>
          <w:i/>
        </w:rPr>
        <w:t>机乎相等的</w:t>
      </w:r>
      <w:r w:rsidR="005203B1" w:rsidRPr="00CE6111">
        <w:rPr>
          <w:rFonts w:ascii="华文仿宋" w:eastAsia="华文仿宋" w:hAnsi="华文仿宋" w:cs="Songti SC Black" w:hint="eastAsia"/>
          <w:i/>
        </w:rPr>
        <w:t>两</w:t>
      </w:r>
      <w:r w:rsidR="005203B1" w:rsidRPr="00CE6111">
        <w:rPr>
          <w:rFonts w:ascii="华文仿宋" w:eastAsia="华文仿宋" w:hAnsi="华文仿宋" w:hint="eastAsia"/>
          <w:i/>
        </w:rPr>
        <w:t>部分：</w:t>
      </w:r>
      <w:r w:rsidR="005203B1" w:rsidRPr="000424BE">
        <w:rPr>
          <w:rFonts w:ascii="华文仿宋" w:eastAsia="华文仿宋" w:hAnsi="华文仿宋" w:cs="Songti SC Black" w:hint="eastAsia"/>
          <w:i/>
        </w:rPr>
        <w:t>亚</w:t>
      </w:r>
      <w:r w:rsidR="005203B1" w:rsidRPr="000424BE">
        <w:rPr>
          <w:rFonts w:ascii="华文仿宋" w:eastAsia="华文仿宋" w:hAnsi="华文仿宋" w:hint="eastAsia"/>
          <w:i/>
        </w:rPr>
        <w:t>三角形的土</w:t>
      </w:r>
      <w:r w:rsidR="005203B1" w:rsidRPr="000424BE">
        <w:rPr>
          <w:rFonts w:ascii="华文仿宋" w:eastAsia="华文仿宋" w:hAnsi="华文仿宋" w:cs="Songti SC Black" w:hint="eastAsia"/>
          <w:i/>
        </w:rPr>
        <w:t>孢</w:t>
      </w:r>
      <w:r w:rsidR="005203B1" w:rsidRPr="000424BE">
        <w:rPr>
          <w:rFonts w:ascii="华文仿宋" w:eastAsia="华文仿宋" w:hAnsi="华文仿宋" w:hint="eastAsia"/>
          <w:i/>
        </w:rPr>
        <w:t>和半</w:t>
      </w:r>
      <w:r w:rsidR="005203B1" w:rsidRPr="000424BE">
        <w:rPr>
          <w:rFonts w:ascii="华文仿宋" w:eastAsia="华文仿宋" w:hAnsi="华文仿宋" w:cs="Songti SC Black" w:hint="eastAsia"/>
          <w:i/>
        </w:rPr>
        <w:t>圆</w:t>
      </w:r>
      <w:r w:rsidR="005203B1" w:rsidRPr="000424BE">
        <w:rPr>
          <w:rFonts w:ascii="华文仿宋" w:eastAsia="华文仿宋" w:hAnsi="华文仿宋" w:hint="eastAsia"/>
          <w:i/>
        </w:rPr>
        <w:t>形至</w:t>
      </w:r>
      <w:r w:rsidR="005203B1" w:rsidRPr="000424BE">
        <w:rPr>
          <w:rFonts w:ascii="华文仿宋" w:eastAsia="华文仿宋" w:hAnsi="华文仿宋" w:cs="Songti SC Black" w:hint="eastAsia"/>
          <w:i/>
        </w:rPr>
        <w:t>亚</w:t>
      </w:r>
      <w:r w:rsidR="005203B1" w:rsidRPr="000424BE">
        <w:rPr>
          <w:rFonts w:ascii="华文仿宋" w:eastAsia="华文仿宋" w:hAnsi="华文仿宋" w:hint="eastAsia"/>
          <w:i/>
        </w:rPr>
        <w:t>梯形的下</w:t>
      </w:r>
      <w:r w:rsidR="005203B1" w:rsidRPr="000424BE">
        <w:rPr>
          <w:rFonts w:ascii="华文仿宋" w:eastAsia="华文仿宋" w:hAnsi="华文仿宋" w:cs="Songti SC Black" w:hint="eastAsia"/>
          <w:i/>
        </w:rPr>
        <w:t>孢</w:t>
      </w:r>
      <w:r w:rsidR="005203B1" w:rsidRPr="000424BE">
        <w:rPr>
          <w:rFonts w:ascii="华文仿宋" w:eastAsia="华文仿宋" w:hAnsi="华文仿宋" w:hint="eastAsia"/>
          <w:i/>
        </w:rPr>
        <w:t>，外壁（</w:t>
      </w:r>
      <w:r w:rsidR="005203B1" w:rsidRPr="000424BE">
        <w:rPr>
          <w:rFonts w:ascii="华文仿宋" w:eastAsia="华文仿宋" w:hAnsi="华文仿宋"/>
          <w:i/>
        </w:rPr>
        <w:t>2μm</w:t>
      </w:r>
      <w:r w:rsidR="005203B1" w:rsidRPr="000424BE">
        <w:rPr>
          <w:rFonts w:ascii="华文仿宋" w:eastAsia="华文仿宋" w:hAnsi="华文仿宋" w:hint="eastAsia"/>
          <w:i/>
        </w:rPr>
        <w:t>左右</w:t>
      </w:r>
      <w:r w:rsidR="00E92D8B" w:rsidRPr="000424BE">
        <w:rPr>
          <w:rFonts w:ascii="华文仿宋" w:eastAsia="华文仿宋" w:hAnsi="华文仿宋" w:hint="eastAsia"/>
          <w:i/>
        </w:rPr>
        <w:t xml:space="preserve">), </w:t>
      </w:r>
      <w:r w:rsidR="005203B1" w:rsidRPr="000424BE">
        <w:rPr>
          <w:rFonts w:ascii="华文仿宋" w:eastAsia="华文仿宋" w:hAnsi="华文仿宋" w:hint="eastAsia"/>
          <w:i/>
        </w:rPr>
        <w:t>二</w:t>
      </w:r>
      <w:r w:rsidR="005203B1" w:rsidRPr="000424BE">
        <w:rPr>
          <w:rFonts w:ascii="华文仿宋" w:eastAsia="华文仿宋" w:hAnsi="华文仿宋" w:cs="Songti SC Black" w:hint="eastAsia"/>
          <w:i/>
        </w:rPr>
        <w:t>层</w:t>
      </w:r>
      <w:r w:rsidR="005203B1" w:rsidRPr="000424BE">
        <w:rPr>
          <w:rFonts w:ascii="华文仿宋" w:eastAsia="华文仿宋" w:hAnsi="华文仿宋" w:hint="eastAsia"/>
          <w:i/>
        </w:rPr>
        <w:t>式，外</w:t>
      </w:r>
      <w:r w:rsidR="005203B1" w:rsidRPr="000424BE">
        <w:rPr>
          <w:rFonts w:ascii="华文仿宋" w:eastAsia="华文仿宋" w:hAnsi="华文仿宋" w:cs="Songti SC Black" w:hint="eastAsia"/>
          <w:i/>
        </w:rPr>
        <w:t>层</w:t>
      </w:r>
      <w:r w:rsidR="005203B1" w:rsidRPr="000424BE">
        <w:rPr>
          <w:rFonts w:ascii="华文仿宋" w:eastAsia="华文仿宋" w:hAnsi="华文仿宋" w:hint="eastAsia"/>
          <w:i/>
        </w:rPr>
        <w:t>厚，</w:t>
      </w:r>
      <w:r w:rsidR="005203B1" w:rsidRPr="000424BE">
        <w:rPr>
          <w:rFonts w:ascii="华文仿宋" w:eastAsia="华文仿宋" w:hAnsi="华文仿宋" w:cs="Songti SC Black" w:hint="eastAsia"/>
          <w:i/>
        </w:rPr>
        <w:t>发</w:t>
      </w:r>
      <w:r w:rsidR="005203B1" w:rsidRPr="000424BE">
        <w:rPr>
          <w:rFonts w:ascii="华文仿宋" w:eastAsia="华文仿宋" w:hAnsi="华文仿宋" w:hint="eastAsia"/>
          <w:i/>
        </w:rPr>
        <w:t>育突起，表面</w:t>
      </w:r>
      <w:r w:rsidR="005203B1" w:rsidRPr="000424BE">
        <w:rPr>
          <w:rFonts w:ascii="华文仿宋" w:eastAsia="华文仿宋" w:hAnsi="华文仿宋" w:cs="Songti SC Black" w:hint="eastAsia"/>
          <w:i/>
        </w:rPr>
        <w:t>为</w:t>
      </w:r>
      <w:r w:rsidR="005203B1" w:rsidRPr="000424BE">
        <w:rPr>
          <w:rFonts w:ascii="华文仿宋" w:eastAsia="华文仿宋" w:hAnsi="华文仿宋" w:hint="eastAsia"/>
          <w:i/>
        </w:rPr>
        <w:t>均</w:t>
      </w:r>
      <w:r w:rsidR="005203B1" w:rsidRPr="000424BE">
        <w:rPr>
          <w:rFonts w:ascii="华文仿宋" w:eastAsia="华文仿宋" w:hAnsi="华文仿宋" w:cs="Songti SC Black" w:hint="eastAsia"/>
          <w:i/>
        </w:rPr>
        <w:t>匀</w:t>
      </w:r>
      <w:r w:rsidR="005203B1" w:rsidRPr="000424BE">
        <w:rPr>
          <w:rFonts w:ascii="华文仿宋" w:eastAsia="华文仿宋" w:hAnsi="华文仿宋" w:hint="eastAsia"/>
          <w:i/>
        </w:rPr>
        <w:t>密集的</w:t>
      </w:r>
      <w:r w:rsidR="005203B1" w:rsidRPr="000424BE">
        <w:rPr>
          <w:rFonts w:ascii="华文仿宋" w:eastAsia="华文仿宋" w:hAnsi="华文仿宋" w:cs="Songti SC Black" w:hint="eastAsia"/>
          <w:i/>
        </w:rPr>
        <w:t>颗</w:t>
      </w:r>
      <w:r w:rsidR="005203B1" w:rsidRPr="000424BE">
        <w:rPr>
          <w:rFonts w:ascii="华文仿宋" w:eastAsia="华文仿宋" w:hAnsi="华文仿宋" w:hint="eastAsia"/>
          <w:i/>
        </w:rPr>
        <w:t>粒</w:t>
      </w:r>
      <w:r w:rsidR="005203B1" w:rsidRPr="00CE6111">
        <w:rPr>
          <w:rFonts w:ascii="华文仿宋" w:eastAsia="华文仿宋" w:hAnsi="华文仿宋" w:cs="Songti SC Black" w:hint="eastAsia"/>
          <w:i/>
        </w:rPr>
        <w:t>状纹饰</w:t>
      </w:r>
      <w:r w:rsidR="005203B1" w:rsidRPr="00CE6111">
        <w:rPr>
          <w:rFonts w:ascii="华文仿宋" w:eastAsia="华文仿宋" w:hAnsi="华文仿宋" w:hint="eastAsia"/>
          <w:i/>
        </w:rPr>
        <w:t>，</w:t>
      </w:r>
      <w:r w:rsidR="005203B1" w:rsidRPr="00CE6111">
        <w:rPr>
          <w:rFonts w:ascii="华文仿宋" w:eastAsia="华文仿宋" w:hAnsi="华文仿宋" w:cs="Songti SC Black" w:hint="eastAsia"/>
          <w:i/>
        </w:rPr>
        <w:t>颗</w:t>
      </w:r>
      <w:r w:rsidR="005203B1" w:rsidRPr="00CE6111">
        <w:rPr>
          <w:rFonts w:ascii="华文仿宋" w:eastAsia="华文仿宋" w:hAnsi="华文仿宋" w:hint="eastAsia"/>
          <w:i/>
        </w:rPr>
        <w:t>粒粗，有</w:t>
      </w:r>
      <w:r w:rsidR="005203B1" w:rsidRPr="00CE6111">
        <w:rPr>
          <w:rFonts w:ascii="华文仿宋" w:eastAsia="华文仿宋" w:hAnsi="华文仿宋" w:cs="Songti SC Black" w:hint="eastAsia"/>
          <w:i/>
        </w:rPr>
        <w:t>时</w:t>
      </w:r>
      <w:r w:rsidR="005203B1" w:rsidRPr="00CE6111">
        <w:rPr>
          <w:rFonts w:ascii="华文仿宋" w:eastAsia="华文仿宋" w:hAnsi="华文仿宋" w:hint="eastAsia"/>
          <w:i/>
        </w:rPr>
        <w:t>可相</w:t>
      </w:r>
      <w:r w:rsidR="005203B1" w:rsidRPr="00CE6111">
        <w:rPr>
          <w:rFonts w:ascii="华文仿宋" w:eastAsia="华文仿宋" w:hAnsi="华文仿宋" w:cs="Songti SC Black" w:hint="eastAsia"/>
          <w:i/>
        </w:rPr>
        <w:t>连</w:t>
      </w:r>
      <w:r w:rsidR="005203B1" w:rsidRPr="00CE6111">
        <w:rPr>
          <w:rFonts w:ascii="华文仿宋" w:eastAsia="华文仿宋" w:hAnsi="华文仿宋" w:hint="eastAsia"/>
          <w:i/>
        </w:rPr>
        <w:t>成短的</w:t>
      </w:r>
      <w:r w:rsidR="005203B1" w:rsidRPr="00CE6111">
        <w:rPr>
          <w:rFonts w:ascii="华文仿宋" w:eastAsia="华文仿宋" w:hAnsi="华文仿宋" w:cs="Songti SC Black" w:hint="eastAsia"/>
          <w:i/>
        </w:rPr>
        <w:t>湾脉</w:t>
      </w:r>
      <w:r w:rsidR="005203B1" w:rsidRPr="00CE6111">
        <w:rPr>
          <w:rFonts w:ascii="华文仿宋" w:eastAsia="华文仿宋" w:hAnsi="华文仿宋" w:hint="eastAsia"/>
          <w:i/>
        </w:rPr>
        <w:t>，在中心体和突起的表面均很</w:t>
      </w:r>
      <w:r w:rsidR="005203B1" w:rsidRPr="00CE6111">
        <w:rPr>
          <w:rFonts w:ascii="华文仿宋" w:eastAsia="华文仿宋" w:hAnsi="华文仿宋" w:cs="Songti SC Black" w:hint="eastAsia"/>
          <w:i/>
        </w:rPr>
        <w:t>发</w:t>
      </w:r>
      <w:r w:rsidR="005203B1" w:rsidRPr="00CE6111">
        <w:rPr>
          <w:rFonts w:ascii="华文仿宋" w:eastAsia="华文仿宋" w:hAnsi="华文仿宋" w:hint="eastAsia"/>
          <w:i/>
        </w:rPr>
        <w:t>育，致使突起的</w:t>
      </w:r>
      <w:r w:rsidR="005203B1" w:rsidRPr="00CE6111">
        <w:rPr>
          <w:rFonts w:ascii="华文仿宋" w:eastAsia="华文仿宋" w:hAnsi="华文仿宋" w:cs="Songti SC Black" w:hint="eastAsia"/>
          <w:i/>
        </w:rPr>
        <w:t>轮</w:t>
      </w:r>
      <w:r w:rsidR="005203B1" w:rsidRPr="00CE6111">
        <w:rPr>
          <w:rFonts w:ascii="华文仿宋" w:eastAsia="华文仿宋" w:hAnsi="华文仿宋" w:hint="eastAsia"/>
          <w:i/>
        </w:rPr>
        <w:t>廓</w:t>
      </w:r>
      <w:r w:rsidR="005203B1" w:rsidRPr="00CE6111">
        <w:rPr>
          <w:rFonts w:ascii="华文仿宋" w:eastAsia="华文仿宋" w:hAnsi="华文仿宋" w:cs="Songti SC Black" w:hint="eastAsia"/>
          <w:i/>
        </w:rPr>
        <w:t>线</w:t>
      </w:r>
      <w:r w:rsidR="005203B1" w:rsidRPr="00CE6111">
        <w:rPr>
          <w:rFonts w:ascii="华文仿宋" w:eastAsia="华文仿宋" w:hAnsi="华文仿宋" w:hint="eastAsia"/>
          <w:i/>
        </w:rPr>
        <w:t>不平，</w:t>
      </w:r>
      <w:r w:rsidR="005203B1" w:rsidRPr="00897409">
        <w:rPr>
          <w:rFonts w:ascii="华文仿宋" w:eastAsia="华文仿宋" w:hAnsi="华文仿宋" w:hint="eastAsia"/>
          <w:i/>
        </w:rPr>
        <w:t>有</w:t>
      </w:r>
      <w:r w:rsidR="005203B1" w:rsidRPr="00897409">
        <w:rPr>
          <w:rFonts w:ascii="华文仿宋" w:eastAsia="华文仿宋" w:hAnsi="华文仿宋" w:cs="Songti SC Black" w:hint="eastAsia"/>
          <w:i/>
        </w:rPr>
        <w:t>时</w:t>
      </w:r>
      <w:r w:rsidR="005203B1" w:rsidRPr="00897409">
        <w:rPr>
          <w:rFonts w:ascii="华文仿宋" w:eastAsia="华文仿宋" w:hAnsi="华文仿宋" w:hint="eastAsia"/>
          <w:i/>
        </w:rPr>
        <w:t>可能因腐</w:t>
      </w:r>
      <w:r w:rsidR="005203B1" w:rsidRPr="00897409">
        <w:rPr>
          <w:rFonts w:ascii="华文仿宋" w:eastAsia="华文仿宋" w:hAnsi="华文仿宋" w:cs="Songti SC Black" w:hint="eastAsia"/>
          <w:i/>
        </w:rPr>
        <w:t>蚀</w:t>
      </w:r>
      <w:r w:rsidR="005203B1" w:rsidRPr="00897409">
        <w:rPr>
          <w:rFonts w:ascii="华文仿宋" w:eastAsia="华文仿宋" w:hAnsi="华文仿宋" w:hint="eastAsia"/>
          <w:i/>
        </w:rPr>
        <w:t>而</w:t>
      </w:r>
      <w:r w:rsidR="005203B1" w:rsidRPr="00897409">
        <w:rPr>
          <w:rFonts w:ascii="华文仿宋" w:eastAsia="华文仿宋" w:hAnsi="华文仿宋" w:cs="Songti SC Black" w:hint="eastAsia"/>
          <w:i/>
        </w:rPr>
        <w:t>导</w:t>
      </w:r>
      <w:r w:rsidR="005203B1" w:rsidRPr="00897409">
        <w:rPr>
          <w:rFonts w:ascii="华文仿宋" w:eastAsia="华文仿宋" w:hAnsi="华文仿宋" w:hint="eastAsia"/>
          <w:i/>
        </w:rPr>
        <w:t>不</w:t>
      </w:r>
      <w:r w:rsidR="005203B1" w:rsidRPr="00897409">
        <w:rPr>
          <w:rFonts w:ascii="华文仿宋" w:eastAsia="华文仿宋" w:hAnsi="华文仿宋" w:cs="Songti SC Black" w:hint="eastAsia"/>
          <w:i/>
        </w:rPr>
        <w:t>连续</w:t>
      </w:r>
      <w:r w:rsidR="005203B1" w:rsidRPr="00897409">
        <w:rPr>
          <w:rFonts w:ascii="华文仿宋" w:eastAsia="华文仿宋" w:hAnsi="华文仿宋" w:hint="eastAsia"/>
          <w:i/>
        </w:rPr>
        <w:t>的穿孔</w:t>
      </w:r>
      <w:r w:rsidR="005203B1" w:rsidRPr="00897409">
        <w:rPr>
          <w:rFonts w:ascii="华文仿宋" w:eastAsia="华文仿宋" w:hAnsi="华文仿宋" w:cs="Songti SC Black" w:hint="eastAsia"/>
          <w:i/>
        </w:rPr>
        <w:t>状</w:t>
      </w:r>
      <w:r w:rsidR="005203B1" w:rsidRPr="00897409">
        <w:rPr>
          <w:rFonts w:ascii="华文仿宋" w:eastAsia="华文仿宋" w:hAnsi="华文仿宋" w:hint="eastAsia"/>
          <w:i/>
        </w:rPr>
        <w:t>，</w:t>
      </w:r>
      <w:r w:rsidR="005203B1" w:rsidRPr="00CE6111">
        <w:rPr>
          <w:rFonts w:ascii="华文仿宋" w:eastAsia="华文仿宋" w:hAnsi="华文仿宋" w:hint="eastAsia"/>
          <w:i/>
        </w:rPr>
        <w:t>突起主要</w:t>
      </w:r>
      <w:r w:rsidR="005203B1" w:rsidRPr="00CE6111">
        <w:rPr>
          <w:rFonts w:ascii="华文仿宋" w:eastAsia="华文仿宋" w:hAnsi="华文仿宋" w:cs="Songti SC Black" w:hint="eastAsia"/>
          <w:i/>
        </w:rPr>
        <w:t>为</w:t>
      </w:r>
      <w:r w:rsidR="005203B1" w:rsidRPr="00CE6111">
        <w:rPr>
          <w:rFonts w:ascii="华文仿宋" w:eastAsia="华文仿宋" w:hAnsi="华文仿宋" w:hint="eastAsia"/>
          <w:i/>
        </w:rPr>
        <w:t>末端三分叉的角位，在</w:t>
      </w:r>
      <w:r w:rsidR="005203B1" w:rsidRPr="00CE6111">
        <w:rPr>
          <w:rFonts w:ascii="华文仿宋" w:eastAsia="华文仿宋" w:hAnsi="华文仿宋" w:cs="Songti SC Black" w:hint="eastAsia"/>
          <w:i/>
        </w:rPr>
        <w:t>间</w:t>
      </w:r>
      <w:r w:rsidR="005203B1" w:rsidRPr="00CE6111">
        <w:rPr>
          <w:rFonts w:ascii="华文仿宋" w:eastAsia="华文仿宋" w:hAnsi="华文仿宋" w:hint="eastAsia"/>
          <w:i/>
        </w:rPr>
        <w:t>角位上有</w:t>
      </w:r>
      <w:r w:rsidR="005203B1" w:rsidRPr="00CE6111">
        <w:rPr>
          <w:rFonts w:ascii="华文仿宋" w:eastAsia="华文仿宋" w:hAnsi="华文仿宋" w:cs="Songti SC Black" w:hint="eastAsia"/>
          <w:i/>
        </w:rPr>
        <w:t>时</w:t>
      </w:r>
      <w:r w:rsidR="005203B1" w:rsidRPr="00CE6111">
        <w:rPr>
          <w:rFonts w:ascii="华文仿宋" w:eastAsia="华文仿宋" w:hAnsi="华文仿宋" w:hint="eastAsia"/>
          <w:i/>
        </w:rPr>
        <w:t>也</w:t>
      </w:r>
      <w:r w:rsidR="005203B1" w:rsidRPr="00CE6111">
        <w:rPr>
          <w:rFonts w:ascii="华文仿宋" w:eastAsia="华文仿宋" w:hAnsi="华文仿宋" w:cs="Songti SC Black" w:hint="eastAsia"/>
          <w:i/>
        </w:rPr>
        <w:t>发</w:t>
      </w:r>
      <w:r w:rsidR="005203B1" w:rsidRPr="00CE6111">
        <w:rPr>
          <w:rFonts w:ascii="华文仿宋" w:eastAsia="华文仿宋" w:hAnsi="华文仿宋" w:hint="eastAsia"/>
          <w:i/>
        </w:rPr>
        <w:t>育少量末端</w:t>
      </w:r>
      <w:r w:rsidR="005203B1" w:rsidRPr="00CE6111">
        <w:rPr>
          <w:rFonts w:ascii="华文仿宋" w:eastAsia="华文仿宋" w:hAnsi="华文仿宋" w:cs="Songti SC Black" w:hint="eastAsia"/>
          <w:i/>
        </w:rPr>
        <w:t>为</w:t>
      </w:r>
      <w:r w:rsidR="005203B1" w:rsidRPr="00CE6111">
        <w:rPr>
          <w:rFonts w:ascii="华文仿宋" w:eastAsia="华文仿宋" w:hAnsi="华文仿宋" w:hint="eastAsia"/>
          <w:i/>
        </w:rPr>
        <w:t>二分叉的突起，突起基部</w:t>
      </w:r>
      <w:r w:rsidR="005203B1" w:rsidRPr="00CE6111">
        <w:rPr>
          <w:rFonts w:ascii="华文仿宋" w:eastAsia="华文仿宋" w:hAnsi="华文仿宋" w:cs="Songti SC Black" w:hint="eastAsia"/>
          <w:i/>
        </w:rPr>
        <w:t>宽</w:t>
      </w:r>
      <w:r w:rsidR="005203B1" w:rsidRPr="00CE6111">
        <w:rPr>
          <w:rFonts w:ascii="华文仿宋" w:eastAsia="华文仿宋" w:hAnsi="华文仿宋" w:hint="eastAsia"/>
          <w:i/>
        </w:rPr>
        <w:t>，很快收</w:t>
      </w:r>
      <w:r w:rsidR="005203B1" w:rsidRPr="00CE6111">
        <w:rPr>
          <w:rFonts w:ascii="华文仿宋" w:eastAsia="华文仿宋" w:hAnsi="华文仿宋" w:cs="Songti SC Black" w:hint="eastAsia"/>
          <w:i/>
        </w:rPr>
        <w:t>缩变细</w:t>
      </w:r>
      <w:r w:rsidR="005203B1" w:rsidRPr="00CE6111">
        <w:rPr>
          <w:rFonts w:ascii="华文仿宋" w:eastAsia="华文仿宋" w:hAnsi="华文仿宋" w:hint="eastAsia"/>
          <w:i/>
        </w:rPr>
        <w:t>。二分叉者其分枝与其主干之</w:t>
      </w:r>
      <w:r w:rsidR="005203B1" w:rsidRPr="00CE6111">
        <w:rPr>
          <w:rFonts w:ascii="华文仿宋" w:eastAsia="华文仿宋" w:hAnsi="华文仿宋" w:cs="Songti SC Black" w:hint="eastAsia"/>
          <w:i/>
        </w:rPr>
        <w:t>间</w:t>
      </w:r>
      <w:r w:rsidR="005203B1" w:rsidRPr="00CE6111">
        <w:rPr>
          <w:rFonts w:ascii="华文仿宋" w:eastAsia="华文仿宋" w:hAnsi="华文仿宋" w:hint="eastAsia"/>
          <w:i/>
        </w:rPr>
        <w:t>常</w:t>
      </w:r>
      <w:r w:rsidR="005203B1" w:rsidRPr="00CE6111">
        <w:rPr>
          <w:rFonts w:ascii="华文仿宋" w:eastAsia="华文仿宋" w:hAnsi="华文仿宋" w:cs="Songti SC Black" w:hint="eastAsia"/>
          <w:i/>
        </w:rPr>
        <w:t>为</w:t>
      </w:r>
      <w:r w:rsidR="005203B1" w:rsidRPr="00CE6111">
        <w:rPr>
          <w:rFonts w:ascii="华文仿宋" w:eastAsia="华文仿宋" w:hAnsi="华文仿宋" w:hint="eastAsia"/>
          <w:i/>
        </w:rPr>
        <w:t>90°</w:t>
      </w:r>
      <w:r w:rsidR="00E92D8B" w:rsidRPr="00CE6111">
        <w:rPr>
          <w:rFonts w:ascii="华文仿宋" w:eastAsia="华文仿宋" w:hAnsi="华文仿宋" w:cs="Songti SC Black" w:hint="eastAsia"/>
          <w:i/>
        </w:rPr>
        <w:t xml:space="preserve"> </w:t>
      </w:r>
      <w:r w:rsidR="005203B1" w:rsidRPr="00CE6111">
        <w:rPr>
          <w:rFonts w:ascii="华文仿宋" w:eastAsia="华文仿宋" w:hAnsi="华文仿宋" w:cs="Songti SC Black" w:hint="eastAsia"/>
          <w:i/>
        </w:rPr>
        <w:t>夹</w:t>
      </w:r>
      <w:r w:rsidR="005203B1" w:rsidRPr="00CE6111">
        <w:rPr>
          <w:rFonts w:ascii="华文仿宋" w:eastAsia="华文仿宋" w:hAnsi="华文仿宋" w:hint="eastAsia"/>
          <w:i/>
        </w:rPr>
        <w:t>角，相</w:t>
      </w:r>
      <w:r w:rsidR="005203B1" w:rsidRPr="00CE6111">
        <w:rPr>
          <w:rFonts w:ascii="华文仿宋" w:eastAsia="华文仿宋" w:hAnsi="华文仿宋" w:cs="Songti SC Black" w:hint="eastAsia"/>
          <w:i/>
        </w:rPr>
        <w:t>邻</w:t>
      </w:r>
      <w:r w:rsidR="005203B1" w:rsidRPr="00CE6111">
        <w:rPr>
          <w:rFonts w:ascii="华文仿宋" w:eastAsia="华文仿宋" w:hAnsi="华文仿宋" w:hint="eastAsia"/>
          <w:i/>
        </w:rPr>
        <w:t>突起的基部之</w:t>
      </w:r>
      <w:r w:rsidR="005203B1" w:rsidRPr="00CE6111">
        <w:rPr>
          <w:rFonts w:ascii="华文仿宋" w:eastAsia="华文仿宋" w:hAnsi="华文仿宋" w:cs="Songti SC Black" w:hint="eastAsia"/>
          <w:i/>
        </w:rPr>
        <w:t>间</w:t>
      </w:r>
      <w:r w:rsidR="005203B1" w:rsidRPr="00CE6111">
        <w:rPr>
          <w:rFonts w:ascii="华文仿宋" w:eastAsia="华文仿宋" w:hAnsi="华文仿宋" w:hint="eastAsia"/>
          <w:i/>
        </w:rPr>
        <w:t>一般不</w:t>
      </w:r>
      <w:r w:rsidR="005203B1" w:rsidRPr="00CE6111">
        <w:rPr>
          <w:rFonts w:ascii="华文仿宋" w:eastAsia="华文仿宋" w:hAnsi="华文仿宋" w:cs="Songti SC Black" w:hint="eastAsia"/>
          <w:i/>
        </w:rPr>
        <w:t>发</w:t>
      </w:r>
      <w:r w:rsidR="005203B1" w:rsidRPr="00CE6111">
        <w:rPr>
          <w:rFonts w:ascii="华文仿宋" w:eastAsia="华文仿宋" w:hAnsi="华文仿宋" w:hint="eastAsia"/>
          <w:i/>
        </w:rPr>
        <w:t>育，故</w:t>
      </w:r>
      <w:r w:rsidR="005203B1" w:rsidRPr="00CE6111">
        <w:rPr>
          <w:rFonts w:ascii="华文仿宋" w:eastAsia="华文仿宋" w:hAnsi="华文仿宋" w:cs="Songti SC Black" w:hint="eastAsia"/>
          <w:i/>
        </w:rPr>
        <w:t>无</w:t>
      </w:r>
      <w:r w:rsidR="005203B1" w:rsidRPr="00CE6111">
        <w:rPr>
          <w:rFonts w:ascii="华文仿宋" w:eastAsia="华文仿宋" w:hAnsi="华文仿宋" w:hint="eastAsia"/>
          <w:i/>
        </w:rPr>
        <w:t>明</w:t>
      </w:r>
      <w:r w:rsidR="005203B1" w:rsidRPr="00CE6111">
        <w:rPr>
          <w:rFonts w:ascii="华文仿宋" w:eastAsia="华文仿宋" w:hAnsi="华文仿宋" w:cs="Songti SC Black" w:hint="eastAsia"/>
          <w:i/>
        </w:rPr>
        <w:t>显</w:t>
      </w:r>
      <w:r w:rsidR="005203B1" w:rsidRPr="00CE6111">
        <w:rPr>
          <w:rFonts w:ascii="华文仿宋" w:eastAsia="华文仿宋" w:hAnsi="华文仿宋" w:hint="eastAsia"/>
          <w:i/>
        </w:rPr>
        <w:t>的板片界</w:t>
      </w:r>
      <w:r w:rsidR="005203B1" w:rsidRPr="00CE6111">
        <w:rPr>
          <w:rFonts w:ascii="华文仿宋" w:eastAsia="华文仿宋" w:hAnsi="华文仿宋" w:cs="Songti SC Black" w:hint="eastAsia"/>
          <w:i/>
        </w:rPr>
        <w:t>线</w:t>
      </w:r>
      <w:r w:rsidR="005203B1" w:rsidRPr="00CE6111">
        <w:rPr>
          <w:rFonts w:ascii="华文仿宋" w:eastAsia="华文仿宋" w:hAnsi="华文仿宋" w:hint="eastAsia"/>
          <w:i/>
        </w:rPr>
        <w:t>，</w:t>
      </w:r>
      <w:r w:rsidR="005203B1" w:rsidRPr="00CE6111">
        <w:rPr>
          <w:rFonts w:ascii="华文仿宋" w:eastAsia="华文仿宋" w:hAnsi="华文仿宋" w:cs="Songti SC Black" w:hint="eastAsia"/>
          <w:i/>
        </w:rPr>
        <w:t>仅</w:t>
      </w:r>
      <w:r w:rsidR="005203B1" w:rsidRPr="00CE6111">
        <w:rPr>
          <w:rFonts w:ascii="华文仿宋" w:eastAsia="华文仿宋" w:hAnsi="华文仿宋" w:hint="eastAsia"/>
          <w:i/>
        </w:rPr>
        <w:t>在背面</w:t>
      </w:r>
      <w:r w:rsidR="005203B1" w:rsidRPr="00CE6111">
        <w:rPr>
          <w:rFonts w:ascii="华文仿宋" w:eastAsia="华文仿宋" w:hAnsi="华文仿宋" w:cs="Songti SC Black" w:hint="eastAsia"/>
          <w:i/>
        </w:rPr>
        <w:t>显</w:t>
      </w:r>
      <w:r w:rsidR="005203B1" w:rsidRPr="00CE6111">
        <w:rPr>
          <w:rFonts w:ascii="华文仿宋" w:eastAsia="华文仿宋" w:hAnsi="华文仿宋" w:hint="eastAsia"/>
          <w:i/>
        </w:rPr>
        <w:t>示</w:t>
      </w:r>
      <w:r w:rsidR="005203B1" w:rsidRPr="00CE6111">
        <w:rPr>
          <w:rFonts w:ascii="华文仿宋" w:eastAsia="华文仿宋" w:hAnsi="华文仿宋" w:cs="Songti SC Black" w:hint="eastAsia"/>
          <w:i/>
        </w:rPr>
        <w:t>横沟</w:t>
      </w:r>
      <w:r w:rsidR="005203B1" w:rsidRPr="00CE6111">
        <w:rPr>
          <w:rFonts w:ascii="华文仿宋" w:eastAsia="华文仿宋" w:hAnsi="华文仿宋" w:hint="eastAsia"/>
          <w:i/>
        </w:rPr>
        <w:t>。板式旋</w:t>
      </w:r>
      <w:r w:rsidR="005203B1" w:rsidRPr="00CE6111">
        <w:rPr>
          <w:rFonts w:ascii="华文仿宋" w:eastAsia="华文仿宋" w:hAnsi="华文仿宋" w:cs="Songti SC Black" w:hint="eastAsia"/>
          <w:i/>
        </w:rPr>
        <w:t>沟</w:t>
      </w:r>
      <w:r w:rsidR="005203B1" w:rsidRPr="00CE6111">
        <w:rPr>
          <w:rFonts w:ascii="华文仿宋" w:eastAsia="华文仿宋" w:hAnsi="华文仿宋" w:hint="eastAsia"/>
          <w:i/>
        </w:rPr>
        <w:t>藻型，古口</w:t>
      </w:r>
      <w:r w:rsidR="005203B1" w:rsidRPr="00CE6111">
        <w:rPr>
          <w:rFonts w:ascii="华文仿宋" w:eastAsia="华文仿宋" w:hAnsi="华文仿宋" w:cs="Songti SC Black" w:hint="eastAsia"/>
          <w:i/>
        </w:rPr>
        <w:t>沟</w:t>
      </w:r>
      <w:r w:rsidR="005203B1" w:rsidRPr="00CE6111">
        <w:rPr>
          <w:rFonts w:ascii="华文仿宋" w:eastAsia="华文仿宋" w:hAnsi="华文仿宋" w:hint="eastAsia"/>
          <w:i/>
        </w:rPr>
        <w:t>前式，</w:t>
      </w:r>
      <w:r w:rsidR="005203B1" w:rsidRPr="00CE6111">
        <w:rPr>
          <w:rFonts w:ascii="华文仿宋" w:eastAsia="华文仿宋" w:hAnsi="华文仿宋"/>
          <w:i/>
        </w:rPr>
        <w:t>P</w:t>
      </w:r>
      <w:r w:rsidR="005203B1" w:rsidRPr="00CE6111">
        <w:rPr>
          <w:rFonts w:ascii="华文仿宋" w:eastAsia="华文仿宋" w:hAnsi="华文仿宋" w:hint="eastAsia"/>
          <w:i/>
        </w:rPr>
        <w:t>型</w:t>
      </w:r>
      <w:r w:rsidR="00E51350" w:rsidRPr="00CE6111">
        <w:rPr>
          <w:rFonts w:ascii="华文仿宋" w:eastAsia="华文仿宋" w:hAnsi="华文仿宋" w:hint="eastAsia"/>
          <w:i/>
        </w:rPr>
        <w:t>。</w:t>
      </w:r>
      <w:r w:rsidR="00285979" w:rsidRPr="00F552F7">
        <w:rPr>
          <w:rFonts w:eastAsia="华文仿宋"/>
        </w:rPr>
        <w:t>”</w:t>
      </w:r>
    </w:p>
    <w:p w:rsidR="00140A71" w:rsidRPr="00897409" w:rsidRDefault="00140A71" w:rsidP="00B869BD">
      <w:pPr>
        <w:autoSpaceDE w:val="0"/>
        <w:autoSpaceDN w:val="0"/>
        <w:adjustRightInd w:val="0"/>
        <w:spacing w:line="360" w:lineRule="exact"/>
        <w:rPr>
          <w:rFonts w:ascii="?∆'18ÓˇøÂ'91Â'1" w:hAnsi="?∆'18ÓˇøÂ'91Â'1" w:cs="?∆'18ÓˇøÂ'91Â'1"/>
          <w:b/>
          <w:bCs/>
          <w:color w:val="070909"/>
          <w:sz w:val="19"/>
          <w:szCs w:val="19"/>
        </w:rPr>
      </w:pPr>
      <w:r w:rsidRPr="00897409">
        <w:rPr>
          <w:rFonts w:eastAsia="华文仿宋"/>
        </w:rPr>
        <w:t>“</w:t>
      </w:r>
      <w:r w:rsidR="00897409" w:rsidRPr="00897409">
        <w:rPr>
          <w:rFonts w:ascii="华文仿宋" w:eastAsia="华文仿宋" w:hAnsi="华文仿宋" w:cs="?∆'18ÓˇøÂ'91Â'1"/>
          <w:bCs/>
          <w:i/>
        </w:rPr>
        <w:t>度</w:t>
      </w:r>
      <w:r w:rsidR="00897409" w:rsidRPr="00897409">
        <w:rPr>
          <w:rFonts w:ascii="华文仿宋" w:eastAsia="华文仿宋" w:hAnsi="华文仿宋" w:cs="œ£&amp;xÌˇøÂ'91Â'1"/>
          <w:bCs/>
          <w:i/>
        </w:rPr>
        <w:t>量</w:t>
      </w:r>
      <w:r w:rsidR="00897409" w:rsidRPr="00897409">
        <w:rPr>
          <w:rFonts w:ascii="华文仿宋" w:eastAsia="华文仿宋" w:hAnsi="华文仿宋" w:cs="?∆'18ÓˇøÂ'91Â'1"/>
          <w:bCs/>
          <w:i/>
        </w:rPr>
        <w:t xml:space="preserve">: </w:t>
      </w:r>
      <w:r w:rsidR="00897409" w:rsidRPr="00897409">
        <w:rPr>
          <w:rFonts w:ascii="华文仿宋" w:eastAsia="华文仿宋" w:hAnsi="华文仿宋" w:hint="eastAsia"/>
          <w:i/>
        </w:rPr>
        <w:t>孢囊长</w:t>
      </w:r>
      <w:r w:rsidR="00897409" w:rsidRPr="00897409">
        <w:rPr>
          <w:rFonts w:ascii="华文仿宋" w:eastAsia="华文仿宋" w:hAnsi="华文仿宋" w:cs="?∆'18ÓˇøÂ'91Â'1"/>
          <w:bCs/>
          <w:i/>
        </w:rPr>
        <w:t>(包</w:t>
      </w:r>
      <w:r w:rsidR="00897409" w:rsidRPr="00897409">
        <w:rPr>
          <w:rFonts w:ascii="华文仿宋" w:eastAsia="华文仿宋" w:hAnsi="华文仿宋" w:cs="#P’'18ÓˇøÂ'91Â'1"/>
          <w:bCs/>
          <w:i/>
        </w:rPr>
        <w:t>括頂</w:t>
      </w:r>
      <w:r w:rsidR="00897409" w:rsidRPr="00897409">
        <w:rPr>
          <w:rFonts w:ascii="华文仿宋" w:eastAsia="华文仿宋" w:hAnsi="华文仿宋" w:cs="?∆'18ÓˇøÂ'91Â'1"/>
          <w:bCs/>
          <w:i/>
        </w:rPr>
        <w:t>角) 45–53μm</w:t>
      </w:r>
      <w:r w:rsidR="00897409" w:rsidRPr="00897409">
        <w:rPr>
          <w:rFonts w:ascii="华文仿宋" w:eastAsia="华文仿宋" w:hAnsi="华文仿宋" w:hint="eastAsia"/>
          <w:i/>
        </w:rPr>
        <w:t>，孢</w:t>
      </w:r>
      <w:r w:rsidR="00897409" w:rsidRPr="00897409">
        <w:rPr>
          <w:rFonts w:ascii="华文仿宋" w:eastAsia="华文仿宋" w:hAnsi="华文仿宋" w:cs="?∆'18ÓˇøÂ'91Â'1"/>
          <w:bCs/>
          <w:i/>
        </w:rPr>
        <w:t>囊</w:t>
      </w:r>
      <w:r w:rsidR="00897409" w:rsidRPr="00897409">
        <w:rPr>
          <w:rFonts w:ascii="华文仿宋" w:eastAsia="华文仿宋" w:hAnsi="华文仿宋" w:hint="eastAsia"/>
          <w:i/>
        </w:rPr>
        <w:t>宽</w:t>
      </w:r>
      <w:r w:rsidR="00897409" w:rsidRPr="00897409">
        <w:rPr>
          <w:rFonts w:ascii="华文仿宋" w:eastAsia="华文仿宋" w:hAnsi="华文仿宋" w:cs="?∆'18ÓˇøÂ'91Â'1"/>
          <w:bCs/>
          <w:i/>
        </w:rPr>
        <w:t xml:space="preserve"> 37–45μm(模式</w:t>
      </w:r>
      <w:r w:rsidR="00897409" w:rsidRPr="00897409">
        <w:rPr>
          <w:rFonts w:ascii="华文仿宋" w:eastAsia="华文仿宋" w:hAnsi="华文仿宋" w:cs="?∆'18ÓˇøÂ'91Â'1" w:hint="eastAsia"/>
          <w:bCs/>
          <w:i/>
        </w:rPr>
        <w:t>标</w:t>
      </w:r>
      <w:r w:rsidR="00B57E09" w:rsidRPr="00897409">
        <w:rPr>
          <w:rFonts w:ascii="华文仿宋" w:eastAsia="华文仿宋" w:hAnsi="华文仿宋" w:cs="?∆'18ÓˇøÂ'91Â'1" w:hint="eastAsia"/>
          <w:bCs/>
          <w:i/>
        </w:rPr>
        <w:t>本</w:t>
      </w:r>
      <w:r w:rsidR="00897409" w:rsidRPr="00292E61">
        <w:rPr>
          <w:rFonts w:ascii="华文仿宋" w:eastAsia="华文仿宋" w:hAnsi="华文仿宋" w:cs="?∆'18ÓˇøÂ'91Â'1"/>
          <w:bCs/>
          <w:i/>
        </w:rPr>
        <w:t xml:space="preserve">45 </w:t>
      </w:r>
      <w:r w:rsidR="00D81879" w:rsidRPr="00292E61">
        <w:rPr>
          <w:rFonts w:ascii="华文仿宋" w:eastAsia="华文仿宋" w:hAnsi="华文仿宋"/>
          <w:i/>
        </w:rPr>
        <w:t>×</w:t>
      </w:r>
      <w:r w:rsidR="00897409" w:rsidRPr="00292E61">
        <w:rPr>
          <w:rFonts w:ascii="华文仿宋" w:eastAsia="华文仿宋" w:hAnsi="华文仿宋" w:cs="?∆'18ÓˇøÂ'91Â'1"/>
          <w:bCs/>
          <w:i/>
        </w:rPr>
        <w:t xml:space="preserve"> 37µm)</w:t>
      </w:r>
      <w:r w:rsidR="00897409" w:rsidRPr="00292E61">
        <w:rPr>
          <w:rFonts w:ascii="华文仿宋" w:eastAsia="华文仿宋" w:hAnsi="华文仿宋" w:hint="eastAsia"/>
          <w:i/>
        </w:rPr>
        <w:t>，</w:t>
      </w:r>
      <w:r w:rsidR="00897409" w:rsidRPr="00292E61">
        <w:rPr>
          <w:rFonts w:ascii="华文仿宋" w:eastAsia="华文仿宋" w:hAnsi="华文仿宋" w:cs="œ£&amp;xÌˇøÂ'91Â'1"/>
          <w:bCs/>
          <w:i/>
        </w:rPr>
        <w:t>突</w:t>
      </w:r>
      <w:r w:rsidR="00897409" w:rsidRPr="00897409">
        <w:rPr>
          <w:rFonts w:ascii="华文仿宋" w:eastAsia="华文仿宋" w:hAnsi="华文仿宋" w:cs="œ£&amp;xÌˇøÂ'91Â'1"/>
          <w:bCs/>
          <w:i/>
        </w:rPr>
        <w:t>起</w:t>
      </w:r>
      <w:r w:rsidR="00897409" w:rsidRPr="00897409">
        <w:rPr>
          <w:rFonts w:ascii="华文仿宋" w:eastAsia="华文仿宋" w:hAnsi="华文仿宋" w:hint="eastAsia"/>
          <w:i/>
        </w:rPr>
        <w:t>长</w:t>
      </w:r>
      <w:r w:rsidR="00897409" w:rsidRPr="00897409">
        <w:rPr>
          <w:rFonts w:ascii="华文仿宋" w:eastAsia="华文仿宋" w:hAnsi="华文仿宋" w:cs="?∆'18ÓˇøÂ'91Â'1"/>
          <w:i/>
        </w:rPr>
        <w:t xml:space="preserve"> </w:t>
      </w:r>
      <w:r w:rsidR="00897409" w:rsidRPr="00897409">
        <w:rPr>
          <w:rFonts w:ascii="华文仿宋" w:eastAsia="华文仿宋" w:hAnsi="华文仿宋" w:cs="?∆'18ÓˇøÂ'91Â'1"/>
          <w:bCs/>
          <w:i/>
        </w:rPr>
        <w:t>10–13μm</w:t>
      </w:r>
      <w:r w:rsidR="00897409" w:rsidRPr="00897409">
        <w:rPr>
          <w:rFonts w:ascii="华文仿宋" w:eastAsia="华文仿宋" w:hAnsi="华文仿宋" w:cs="?∆'18ÓˇøÂ'91Â'1" w:hint="eastAsia"/>
          <w:bCs/>
          <w:i/>
        </w:rPr>
        <w:t>(据5 个标本)</w:t>
      </w:r>
      <w:r w:rsidR="00897409" w:rsidRPr="00897409">
        <w:rPr>
          <w:rFonts w:ascii="华文仿宋" w:eastAsia="华文仿宋" w:hAnsi="华文仿宋" w:hint="eastAsia"/>
          <w:i/>
        </w:rPr>
        <w:t>°</w:t>
      </w:r>
      <w:r w:rsidRPr="00897409">
        <w:rPr>
          <w:rFonts w:eastAsia="华文仿宋"/>
        </w:rPr>
        <w:t>”</w:t>
      </w:r>
    </w:p>
    <w:p w:rsidR="00166141" w:rsidRDefault="00B869BD" w:rsidP="00B869BD">
      <w:pPr>
        <w:spacing w:line="360" w:lineRule="exact"/>
        <w:rPr>
          <w:rFonts w:eastAsia="Times New Roman"/>
          <w:lang w:val="en-US"/>
        </w:rPr>
      </w:pPr>
      <w:r w:rsidRPr="00D6128A">
        <w:rPr>
          <w:u w:val="single"/>
          <w:lang w:val="en-US" w:eastAsia="ja-JP"/>
        </w:rPr>
        <w:t>Translation of the o</w:t>
      </w:r>
      <w:r w:rsidR="00FB1A1A">
        <w:rPr>
          <w:u w:val="single"/>
          <w:lang w:val="en-US" w:eastAsia="ja-JP"/>
        </w:rPr>
        <w:t>riginal description</w:t>
      </w:r>
      <w:r w:rsidR="00FB1A1A" w:rsidRPr="00F53EF6">
        <w:rPr>
          <w:lang w:val="en-US" w:eastAsia="ja-JP"/>
        </w:rPr>
        <w:t xml:space="preserve"> [from Chinese by Shan Xu (University of Bordeaux/I2M), Christopher Ip (Sciences Po Bordeaux) &amp; Laurent Lon</w:t>
      </w:r>
      <w:r w:rsidR="003C4000">
        <w:rPr>
          <w:lang w:val="en-US" w:eastAsia="ja-JP"/>
        </w:rPr>
        <w:t>deix (University of Bordeaux); J</w:t>
      </w:r>
      <w:r w:rsidR="00FB1A1A" w:rsidRPr="00F53EF6">
        <w:rPr>
          <w:lang w:val="en-US" w:eastAsia="ja-JP"/>
        </w:rPr>
        <w:t xml:space="preserve">anuary 2017]: </w:t>
      </w:r>
      <w:r w:rsidR="003005EE" w:rsidRPr="0077564D">
        <w:rPr>
          <w:lang w:val="en-US" w:eastAsia="ja-JP"/>
        </w:rPr>
        <w:t>“</w:t>
      </w:r>
      <w:r w:rsidR="004F480C" w:rsidRPr="0077564D">
        <w:rPr>
          <w:rFonts w:eastAsia="Times New Roman"/>
          <w:lang w:val="en-US"/>
        </w:rPr>
        <w:t>Spiny</w:t>
      </w:r>
      <w:r w:rsidR="00166141" w:rsidRPr="0077564D">
        <w:rPr>
          <w:rFonts w:eastAsia="Times New Roman"/>
          <w:lang w:val="en-US"/>
        </w:rPr>
        <w:t xml:space="preserve"> cyst, light brown to brown in color, egg-shaped ce</w:t>
      </w:r>
      <w:r w:rsidR="004F480C" w:rsidRPr="0077564D">
        <w:rPr>
          <w:rFonts w:eastAsia="Times New Roman"/>
          <w:lang w:val="en-US"/>
        </w:rPr>
        <w:t>ntral body, longer than wide,</w:t>
      </w:r>
      <w:r w:rsidR="00166141" w:rsidRPr="0077564D">
        <w:rPr>
          <w:rFonts w:eastAsia="Times New Roman"/>
          <w:lang w:val="en-US"/>
        </w:rPr>
        <w:t xml:space="preserve"> often </w:t>
      </w:r>
      <w:r w:rsidR="004F480C" w:rsidRPr="0077564D">
        <w:rPr>
          <w:rFonts w:eastAsia="Times New Roman"/>
          <w:lang w:val="en-US"/>
        </w:rPr>
        <w:t>with</w:t>
      </w:r>
      <w:r w:rsidR="00166141" w:rsidRPr="0077564D">
        <w:rPr>
          <w:rFonts w:eastAsia="Times New Roman"/>
          <w:lang w:val="en-US"/>
        </w:rPr>
        <w:t xml:space="preserve"> a short apical horn; the base of this horn (</w:t>
      </w:r>
      <w:r w:rsidR="00B91B08" w:rsidRPr="0077564D">
        <w:rPr>
          <w:rFonts w:eastAsia="Times New Roman"/>
        </w:rPr>
        <w:t>usually 3</w:t>
      </w:r>
      <w:r w:rsidR="006A161F" w:rsidRPr="002113ED">
        <w:rPr>
          <w:bCs/>
          <w:lang w:eastAsia="ja-JP"/>
        </w:rPr>
        <w:t>–</w:t>
      </w:r>
      <w:r w:rsidR="00B91B08" w:rsidRPr="0077564D">
        <w:rPr>
          <w:rFonts w:eastAsia="Times New Roman"/>
        </w:rPr>
        <w:t xml:space="preserve">5 μm high) </w:t>
      </w:r>
      <w:r w:rsidR="00B91B08" w:rsidRPr="0077564D">
        <w:rPr>
          <w:rFonts w:eastAsia="Times New Roman"/>
          <w:lang w:val="en-US"/>
        </w:rPr>
        <w:t>is greater than its height and its top is truncated</w:t>
      </w:r>
      <w:r w:rsidR="00166141" w:rsidRPr="0077564D">
        <w:rPr>
          <w:rFonts w:eastAsia="Times New Roman"/>
          <w:lang w:val="en-US"/>
        </w:rPr>
        <w:t>. A 5</w:t>
      </w:r>
      <w:r w:rsidR="006A161F" w:rsidRPr="002113ED">
        <w:rPr>
          <w:bCs/>
          <w:lang w:eastAsia="ja-JP"/>
        </w:rPr>
        <w:t>–</w:t>
      </w:r>
      <w:r w:rsidR="00166141" w:rsidRPr="0077564D">
        <w:rPr>
          <w:rFonts w:eastAsia="Times New Roman"/>
          <w:lang w:val="en-US"/>
        </w:rPr>
        <w:t>7 µm wide</w:t>
      </w:r>
      <w:r w:rsidR="005218B5" w:rsidRPr="0077564D">
        <w:rPr>
          <w:rFonts w:eastAsia="Times New Roman"/>
          <w:lang w:val="en-US"/>
        </w:rPr>
        <w:t xml:space="preserve"> </w:t>
      </w:r>
      <w:r w:rsidR="0020329C">
        <w:rPr>
          <w:rFonts w:eastAsia="Times New Roman"/>
          <w:lang w:val="en-US"/>
        </w:rPr>
        <w:t>cingulum</w:t>
      </w:r>
      <w:r w:rsidR="00166141" w:rsidRPr="0077564D">
        <w:rPr>
          <w:rFonts w:eastAsia="Times New Roman"/>
          <w:lang w:val="en-US"/>
        </w:rPr>
        <w:t xml:space="preserve"> is </w:t>
      </w:r>
      <w:r w:rsidR="0020329C">
        <w:rPr>
          <w:rFonts w:eastAsia="Times New Roman"/>
          <w:lang w:val="en-US"/>
        </w:rPr>
        <w:t>dorsa</w:t>
      </w:r>
      <w:r w:rsidR="00B714D1">
        <w:rPr>
          <w:rFonts w:eastAsia="Times New Roman"/>
          <w:lang w:val="en-US"/>
        </w:rPr>
        <w:t>l</w:t>
      </w:r>
      <w:r w:rsidR="0020329C">
        <w:rPr>
          <w:rFonts w:eastAsia="Times New Roman"/>
          <w:lang w:val="en-US"/>
        </w:rPr>
        <w:t xml:space="preserve">ly </w:t>
      </w:r>
      <w:r w:rsidR="00166141" w:rsidRPr="0077564D">
        <w:rPr>
          <w:rFonts w:eastAsia="Times New Roman"/>
          <w:lang w:val="en-US"/>
        </w:rPr>
        <w:t xml:space="preserve">indicated by the </w:t>
      </w:r>
      <w:r w:rsidR="0048456B" w:rsidRPr="0077564D">
        <w:rPr>
          <w:rFonts w:eastAsia="Times New Roman"/>
          <w:lang w:val="en-US"/>
        </w:rPr>
        <w:t xml:space="preserve">dense </w:t>
      </w:r>
      <w:r w:rsidR="00166141" w:rsidRPr="0077564D">
        <w:rPr>
          <w:rFonts w:eastAsia="Times New Roman"/>
          <w:lang w:val="en-US"/>
        </w:rPr>
        <w:t xml:space="preserve">distribution of granules and separates the cyst into two parts of almost the same size: the upper part has an almost triangular shape and the lower one is hemispherical to almost trapezoidal. The wall is thick (about 2 µm) </w:t>
      </w:r>
      <w:r w:rsidR="009149C8" w:rsidRPr="0077564D">
        <w:rPr>
          <w:rFonts w:eastAsia="Times New Roman"/>
          <w:lang w:val="en-US"/>
        </w:rPr>
        <w:t>and two layered</w:t>
      </w:r>
      <w:r w:rsidR="00166141" w:rsidRPr="0077564D">
        <w:rPr>
          <w:rFonts w:eastAsia="Times New Roman"/>
          <w:lang w:val="en-US"/>
        </w:rPr>
        <w:t xml:space="preserve">: the outer layer </w:t>
      </w:r>
      <w:r w:rsidR="00FA0933" w:rsidRPr="0077564D">
        <w:rPr>
          <w:rFonts w:eastAsia="Times New Roman"/>
          <w:lang w:val="en-US"/>
        </w:rPr>
        <w:t xml:space="preserve">forms the processes and </w:t>
      </w:r>
      <w:r w:rsidR="00166141" w:rsidRPr="0077564D">
        <w:rPr>
          <w:rFonts w:eastAsia="Times New Roman"/>
          <w:lang w:val="en-US"/>
        </w:rPr>
        <w:t xml:space="preserve">is </w:t>
      </w:r>
      <w:r w:rsidR="009149C8" w:rsidRPr="0077564D">
        <w:rPr>
          <w:rFonts w:eastAsia="Times New Roman"/>
          <w:lang w:val="en-US"/>
        </w:rPr>
        <w:t>covered</w:t>
      </w:r>
      <w:r w:rsidR="00166141" w:rsidRPr="0077564D">
        <w:rPr>
          <w:rFonts w:eastAsia="Times New Roman"/>
          <w:lang w:val="en-US"/>
        </w:rPr>
        <w:t xml:space="preserve"> </w:t>
      </w:r>
      <w:r w:rsidR="009149C8" w:rsidRPr="0077564D">
        <w:rPr>
          <w:rFonts w:eastAsia="Times New Roman"/>
          <w:lang w:val="en-US"/>
        </w:rPr>
        <w:t>by</w:t>
      </w:r>
      <w:r w:rsidR="00166141" w:rsidRPr="0077564D">
        <w:rPr>
          <w:rFonts w:eastAsia="Times New Roman"/>
          <w:lang w:val="en-US"/>
        </w:rPr>
        <w:t xml:space="preserve"> a dense ornamentation of </w:t>
      </w:r>
      <w:r w:rsidR="00B714D1">
        <w:rPr>
          <w:rFonts w:eastAsia="Times New Roman"/>
          <w:lang w:val="en-US"/>
        </w:rPr>
        <w:t>well-distributed coarse</w:t>
      </w:r>
      <w:r w:rsidR="009149C8" w:rsidRPr="0077564D">
        <w:rPr>
          <w:rFonts w:eastAsia="Times New Roman"/>
          <w:lang w:val="en-US"/>
        </w:rPr>
        <w:t xml:space="preserve"> </w:t>
      </w:r>
      <w:r w:rsidR="00FA0933" w:rsidRPr="0077564D">
        <w:rPr>
          <w:rFonts w:eastAsia="Times New Roman"/>
          <w:lang w:val="en-US"/>
        </w:rPr>
        <w:t>granules. These</w:t>
      </w:r>
      <w:r w:rsidR="00166141" w:rsidRPr="0077564D">
        <w:rPr>
          <w:rFonts w:eastAsia="Times New Roman"/>
          <w:lang w:val="en-US"/>
        </w:rPr>
        <w:t xml:space="preserve"> granules </w:t>
      </w:r>
      <w:r w:rsidR="00FA0933" w:rsidRPr="0077564D">
        <w:rPr>
          <w:rFonts w:eastAsia="Times New Roman"/>
          <w:lang w:val="en-US"/>
        </w:rPr>
        <w:t xml:space="preserve">are sometimes connected and </w:t>
      </w:r>
      <w:r w:rsidR="00FA0933" w:rsidRPr="0077564D">
        <w:rPr>
          <w:rStyle w:val="shorttext"/>
          <w:rFonts w:eastAsia="Times New Roman"/>
        </w:rPr>
        <w:t>then form a kind of small bays.</w:t>
      </w:r>
      <w:r w:rsidR="00FA0933" w:rsidRPr="0077564D">
        <w:rPr>
          <w:rFonts w:eastAsia="Times New Roman"/>
          <w:lang w:val="en-US"/>
        </w:rPr>
        <w:t xml:space="preserve"> </w:t>
      </w:r>
      <w:r w:rsidR="00BB6C90" w:rsidRPr="0077564D">
        <w:rPr>
          <w:rFonts w:eastAsia="Times New Roman"/>
          <w:lang w:val="en-US"/>
        </w:rPr>
        <w:t>They both cover the central body and the processes</w:t>
      </w:r>
      <w:r w:rsidR="00321B03" w:rsidRPr="0077564D">
        <w:rPr>
          <w:rFonts w:eastAsia="Times New Roman"/>
          <w:lang w:val="en-US"/>
        </w:rPr>
        <w:t>,</w:t>
      </w:r>
      <w:r w:rsidR="00BB6C90" w:rsidRPr="0077564D">
        <w:rPr>
          <w:rFonts w:eastAsia="Times New Roman"/>
          <w:lang w:val="en-US"/>
        </w:rPr>
        <w:t xml:space="preserve"> and make the surface uneven. </w:t>
      </w:r>
      <w:r w:rsidR="00321B03" w:rsidRPr="0077564D">
        <w:rPr>
          <w:rFonts w:eastAsia="Times New Roman"/>
        </w:rPr>
        <w:t xml:space="preserve">In some cases, a discontinuous perforation may occur due to corrosion. The processes are gonal, </w:t>
      </w:r>
      <w:r w:rsidR="00166141" w:rsidRPr="0077564D">
        <w:rPr>
          <w:rFonts w:eastAsia="Times New Roman"/>
          <w:lang w:val="en-US"/>
        </w:rPr>
        <w:t xml:space="preserve">distally trifurcate, then sometimes </w:t>
      </w:r>
      <w:r w:rsidR="00321B03" w:rsidRPr="0077564D">
        <w:rPr>
          <w:rFonts w:eastAsia="Times New Roman"/>
          <w:lang w:val="en-US"/>
        </w:rPr>
        <w:t xml:space="preserve">slightly </w:t>
      </w:r>
      <w:r w:rsidR="00166141" w:rsidRPr="0077564D">
        <w:rPr>
          <w:rFonts w:eastAsia="Times New Roman"/>
          <w:lang w:val="en-US"/>
        </w:rPr>
        <w:t xml:space="preserve">bifurcate. </w:t>
      </w:r>
      <w:r w:rsidR="00321B03" w:rsidRPr="0077564D">
        <w:rPr>
          <w:rFonts w:eastAsia="Times New Roman"/>
          <w:lang w:val="en-US"/>
        </w:rPr>
        <w:t>The base</w:t>
      </w:r>
      <w:r w:rsidR="003C25A0" w:rsidRPr="0077564D">
        <w:rPr>
          <w:rFonts w:eastAsia="Times New Roman"/>
          <w:lang w:val="en-US"/>
        </w:rPr>
        <w:t>s</w:t>
      </w:r>
      <w:r w:rsidR="00321B03" w:rsidRPr="0077564D">
        <w:rPr>
          <w:rFonts w:eastAsia="Times New Roman"/>
          <w:lang w:val="en-US"/>
        </w:rPr>
        <w:t xml:space="preserve"> of the processes </w:t>
      </w:r>
      <w:r w:rsidR="003C25A0" w:rsidRPr="0077564D">
        <w:rPr>
          <w:rFonts w:eastAsia="Times New Roman"/>
          <w:lang w:val="en-US"/>
        </w:rPr>
        <w:t>are wide and taper up sharply.</w:t>
      </w:r>
      <w:r w:rsidR="00147BD3">
        <w:rPr>
          <w:rFonts w:eastAsia="Times New Roman"/>
        </w:rPr>
        <w:t xml:space="preserve"> </w:t>
      </w:r>
      <w:r w:rsidR="004120DA">
        <w:rPr>
          <w:rFonts w:eastAsia="Times New Roman"/>
        </w:rPr>
        <w:t xml:space="preserve">The angle between the </w:t>
      </w:r>
      <w:r w:rsidR="00C9654A" w:rsidRPr="00E97ECB">
        <w:rPr>
          <w:rFonts w:eastAsia="Times New Roman"/>
          <w:lang w:val="en-US"/>
        </w:rPr>
        <w:t>sub-branch</w:t>
      </w:r>
      <w:r w:rsidR="00C9654A">
        <w:rPr>
          <w:rFonts w:eastAsia="Times New Roman"/>
          <w:lang w:val="en-US"/>
        </w:rPr>
        <w:t>es</w:t>
      </w:r>
      <w:r w:rsidR="00C9654A" w:rsidRPr="00E97ECB">
        <w:rPr>
          <w:rFonts w:eastAsia="Times New Roman"/>
          <w:lang w:val="en-US"/>
        </w:rPr>
        <w:t xml:space="preserve"> and the main branch</w:t>
      </w:r>
      <w:r w:rsidR="00C9654A">
        <w:rPr>
          <w:rFonts w:eastAsia="Times New Roman"/>
          <w:lang w:val="en-US"/>
        </w:rPr>
        <w:t>es</w:t>
      </w:r>
      <w:r w:rsidR="00C9654A" w:rsidRPr="00E97ECB">
        <w:rPr>
          <w:rFonts w:eastAsia="Times New Roman"/>
          <w:lang w:val="en-US"/>
        </w:rPr>
        <w:t xml:space="preserve"> </w:t>
      </w:r>
      <w:r w:rsidR="00C9654A">
        <w:rPr>
          <w:rFonts w:eastAsia="Times New Roman"/>
        </w:rPr>
        <w:t>is often 90</w:t>
      </w:r>
      <w:r w:rsidR="004120DA">
        <w:rPr>
          <w:rFonts w:eastAsia="Times New Roman"/>
        </w:rPr>
        <w:t>°.</w:t>
      </w:r>
      <w:r w:rsidR="00C9654A">
        <w:rPr>
          <w:rFonts w:eastAsia="Times New Roman"/>
        </w:rPr>
        <w:t xml:space="preserve"> Ridges between adjacent processes are generally not developed, so there is no significant plate boundary, except the </w:t>
      </w:r>
      <w:r w:rsidR="0020329C">
        <w:rPr>
          <w:rFonts w:eastAsia="Times New Roman"/>
        </w:rPr>
        <w:t>cingulum</w:t>
      </w:r>
      <w:r w:rsidR="00C9654A">
        <w:rPr>
          <w:rFonts w:eastAsia="Times New Roman"/>
        </w:rPr>
        <w:t xml:space="preserve"> in the dorsal side.</w:t>
      </w:r>
      <w:r w:rsidR="00883D18">
        <w:rPr>
          <w:rFonts w:eastAsia="Times New Roman"/>
        </w:rPr>
        <w:t xml:space="preserve"> </w:t>
      </w:r>
      <w:r w:rsidR="0077564D">
        <w:rPr>
          <w:rFonts w:eastAsia="Times New Roman"/>
        </w:rPr>
        <w:t>Cingulum</w:t>
      </w:r>
      <w:r w:rsidR="0033030D">
        <w:rPr>
          <w:rFonts w:eastAsia="Times New Roman"/>
        </w:rPr>
        <w:t xml:space="preserve"> torsion</w:t>
      </w:r>
      <w:r w:rsidR="00883D18">
        <w:rPr>
          <w:rFonts w:eastAsia="Times New Roman"/>
        </w:rPr>
        <w:t xml:space="preserve"> typical of these algae, </w:t>
      </w:r>
      <w:r w:rsidR="00883D18">
        <w:rPr>
          <w:rFonts w:eastAsia="Times New Roman"/>
          <w:lang w:val="en-US"/>
        </w:rPr>
        <w:t>p</w:t>
      </w:r>
      <w:r w:rsidR="00482EBB">
        <w:rPr>
          <w:rFonts w:eastAsia="Times New Roman"/>
          <w:lang w:val="en-US"/>
        </w:rPr>
        <w:t>recingular</w:t>
      </w:r>
      <w:r w:rsidR="00166141" w:rsidRPr="00E97ECB">
        <w:rPr>
          <w:rFonts w:eastAsia="Times New Roman"/>
          <w:lang w:val="en-US"/>
        </w:rPr>
        <w:t xml:space="preserve"> archeopyle</w:t>
      </w:r>
      <w:r w:rsidR="00482EBB">
        <w:rPr>
          <w:rFonts w:eastAsia="Times New Roman"/>
          <w:lang w:val="en-US"/>
        </w:rPr>
        <w:t xml:space="preserve">, </w:t>
      </w:r>
      <w:r w:rsidR="00166141" w:rsidRPr="00E97ECB">
        <w:rPr>
          <w:rFonts w:eastAsia="Times New Roman"/>
          <w:lang w:val="en-US"/>
        </w:rPr>
        <w:t>of type P.</w:t>
      </w:r>
      <w:r w:rsidR="0077564D">
        <w:rPr>
          <w:rFonts w:eastAsia="Times New Roman"/>
          <w:lang w:val="en-US"/>
        </w:rPr>
        <w:t>”</w:t>
      </w:r>
    </w:p>
    <w:p w:rsidR="00897409" w:rsidRDefault="00897409" w:rsidP="00B869BD">
      <w:pPr>
        <w:spacing w:line="360" w:lineRule="exact"/>
        <w:rPr>
          <w:rFonts w:eastAsia="Times New Roman"/>
        </w:rPr>
      </w:pPr>
      <w:r>
        <w:rPr>
          <w:rFonts w:eastAsia="Times New Roman"/>
        </w:rPr>
        <w:t>“</w:t>
      </w:r>
      <w:r w:rsidRPr="00F53EF6">
        <w:rPr>
          <w:rFonts w:eastAsia="Times New Roman"/>
        </w:rPr>
        <w:t>Dimensions</w:t>
      </w:r>
      <w:r>
        <w:rPr>
          <w:rFonts w:eastAsia="Times New Roman"/>
        </w:rPr>
        <w:t>: Cyst length</w:t>
      </w:r>
      <w:r w:rsidR="00D81879">
        <w:rPr>
          <w:rFonts w:eastAsia="Times New Roman"/>
        </w:rPr>
        <w:t xml:space="preserve"> (including the apical horn) 45</w:t>
      </w:r>
      <w:r w:rsidR="006A161F" w:rsidRPr="002113ED">
        <w:rPr>
          <w:bCs/>
          <w:lang w:eastAsia="ja-JP"/>
        </w:rPr>
        <w:t>–</w:t>
      </w:r>
      <w:r>
        <w:rPr>
          <w:rFonts w:eastAsia="Times New Roman"/>
        </w:rPr>
        <w:t>53</w:t>
      </w:r>
      <w:r w:rsidR="00B57E09">
        <w:rPr>
          <w:rFonts w:eastAsia="Times New Roman"/>
        </w:rPr>
        <w:t> </w:t>
      </w:r>
      <w:r>
        <w:rPr>
          <w:rFonts w:eastAsia="Times New Roman"/>
        </w:rPr>
        <w:t>μm, cyst width 37</w:t>
      </w:r>
      <w:r w:rsidR="006A161F" w:rsidRPr="002113ED">
        <w:rPr>
          <w:bCs/>
          <w:lang w:eastAsia="ja-JP"/>
        </w:rPr>
        <w:t>–</w:t>
      </w:r>
      <w:r>
        <w:rPr>
          <w:rFonts w:eastAsia="Times New Roman"/>
        </w:rPr>
        <w:t>45</w:t>
      </w:r>
      <w:r w:rsidR="00B57E09">
        <w:rPr>
          <w:rFonts w:eastAsia="Times New Roman"/>
        </w:rPr>
        <w:t> </w:t>
      </w:r>
      <w:r>
        <w:rPr>
          <w:rFonts w:eastAsia="Times New Roman"/>
        </w:rPr>
        <w:t>μm (</w:t>
      </w:r>
      <w:r w:rsidR="00B57E09">
        <w:rPr>
          <w:rFonts w:eastAsia="Times New Roman"/>
        </w:rPr>
        <w:t>holotype</w:t>
      </w:r>
      <w:r>
        <w:rPr>
          <w:rFonts w:eastAsia="Times New Roman"/>
        </w:rPr>
        <w:t xml:space="preserve"> 45 </w:t>
      </w:r>
      <w:r w:rsidR="001249CF" w:rsidRPr="001249CF">
        <w:rPr>
          <w:rFonts w:eastAsia="华文仿宋"/>
        </w:rPr>
        <w:t>×</w:t>
      </w:r>
      <w:r>
        <w:rPr>
          <w:rFonts w:eastAsia="Times New Roman"/>
        </w:rPr>
        <w:t xml:space="preserve"> 37</w:t>
      </w:r>
      <w:r w:rsidR="00B57E09">
        <w:rPr>
          <w:rFonts w:eastAsia="Times New Roman"/>
        </w:rPr>
        <w:t> </w:t>
      </w:r>
      <w:r>
        <w:rPr>
          <w:rFonts w:eastAsia="Times New Roman"/>
        </w:rPr>
        <w:t xml:space="preserve">μm), </w:t>
      </w:r>
      <w:r w:rsidR="00B57E09">
        <w:rPr>
          <w:rFonts w:eastAsia="Times New Roman"/>
        </w:rPr>
        <w:t>process legnth</w:t>
      </w:r>
      <w:r>
        <w:rPr>
          <w:rFonts w:eastAsia="Times New Roman"/>
        </w:rPr>
        <w:t xml:space="preserve"> 10</w:t>
      </w:r>
      <w:r w:rsidR="006A161F" w:rsidRPr="002113ED">
        <w:rPr>
          <w:bCs/>
          <w:lang w:eastAsia="ja-JP"/>
        </w:rPr>
        <w:t>–</w:t>
      </w:r>
      <w:r>
        <w:rPr>
          <w:rFonts w:eastAsia="Times New Roman"/>
        </w:rPr>
        <w:t>13</w:t>
      </w:r>
      <w:r w:rsidR="00B57E09">
        <w:rPr>
          <w:rFonts w:eastAsia="Times New Roman"/>
        </w:rPr>
        <w:t> </w:t>
      </w:r>
      <w:r>
        <w:rPr>
          <w:rFonts w:eastAsia="Times New Roman"/>
        </w:rPr>
        <w:t>μm (based on 5 specimens).”</w:t>
      </w:r>
    </w:p>
    <w:p w:rsidR="00897409" w:rsidRDefault="00897409" w:rsidP="00B869BD">
      <w:pPr>
        <w:spacing w:line="360" w:lineRule="exact"/>
      </w:pPr>
    </w:p>
    <w:p w:rsidR="00667148" w:rsidRDefault="00667148" w:rsidP="00B869BD">
      <w:pPr>
        <w:spacing w:line="360" w:lineRule="exact"/>
        <w:rPr>
          <w:rFonts w:eastAsia="Times New Roman"/>
          <w:lang w:val="en-US"/>
        </w:rPr>
      </w:pPr>
      <w:r w:rsidRPr="00D101F1">
        <w:rPr>
          <w:u w:val="single"/>
          <w:lang w:val="en-US" w:eastAsia="ja-JP"/>
        </w:rPr>
        <w:t>Emended description</w:t>
      </w:r>
      <w:r>
        <w:rPr>
          <w:u w:val="single"/>
          <w:lang w:val="en-US" w:eastAsia="ja-JP"/>
        </w:rPr>
        <w:t xml:space="preserve"> (Londeix et al.</w:t>
      </w:r>
      <w:r w:rsidR="00407633">
        <w:rPr>
          <w:u w:val="single"/>
          <w:lang w:val="en-US" w:eastAsia="ja-JP"/>
        </w:rPr>
        <w:t>,</w:t>
      </w:r>
      <w:r>
        <w:rPr>
          <w:u w:val="single"/>
          <w:lang w:val="en-US" w:eastAsia="ja-JP"/>
        </w:rPr>
        <w:t xml:space="preserve"> this volume)</w:t>
      </w:r>
      <w:r>
        <w:rPr>
          <w:lang w:val="en-US" w:eastAsia="ja-JP"/>
        </w:rPr>
        <w:t>: “</w:t>
      </w:r>
      <w:r w:rsidRPr="0047412F">
        <w:rPr>
          <w:i/>
          <w:lang w:val="en-US" w:eastAsia="ja-JP"/>
        </w:rPr>
        <w:t>Proximochorate to skolochorate</w:t>
      </w:r>
      <w:r w:rsidRPr="0047412F">
        <w:rPr>
          <w:rFonts w:eastAsia="Times New Roman"/>
          <w:i/>
          <w:lang w:val="en-US"/>
        </w:rPr>
        <w:t xml:space="preserve"> spiniferate cyst, light brown to brown in color, ovoidal to pear-shaped central body often with a short apical horn (</w:t>
      </w:r>
      <w:r w:rsidRPr="0047412F">
        <w:rPr>
          <w:rFonts w:eastAsia="Times New Roman"/>
          <w:i/>
        </w:rPr>
        <w:t xml:space="preserve">usually 3-5 μm high). A </w:t>
      </w:r>
      <w:r w:rsidRPr="0047412F">
        <w:rPr>
          <w:rFonts w:eastAsia="Times New Roman"/>
          <w:i/>
          <w:lang w:val="en-US"/>
        </w:rPr>
        <w:t xml:space="preserve">5-7 µm wide cingulum separates the cyst into two parts of almost the same size. The wall is thick (about 2 µm) and two layered. The structure of the wall is vesicular on both central body and processes, giving an unraven appearance to the outer surface. </w:t>
      </w:r>
      <w:r w:rsidRPr="0047412F">
        <w:rPr>
          <w:rFonts w:eastAsia="Times New Roman"/>
          <w:i/>
        </w:rPr>
        <w:t xml:space="preserve">The processes are gonal, </w:t>
      </w:r>
      <w:r w:rsidRPr="0047412F">
        <w:rPr>
          <w:rFonts w:eastAsia="Times New Roman"/>
          <w:i/>
          <w:lang w:val="en-US"/>
        </w:rPr>
        <w:t xml:space="preserve">distally trifurcate, then sometimes slightly bifurcate. Processes bases are wide then taper up sharply. </w:t>
      </w:r>
      <w:r w:rsidRPr="0047412F">
        <w:rPr>
          <w:rFonts w:eastAsia="Times New Roman"/>
          <w:i/>
        </w:rPr>
        <w:t xml:space="preserve">The angle between the </w:t>
      </w:r>
      <w:r w:rsidRPr="0047412F">
        <w:rPr>
          <w:rFonts w:eastAsia="Times New Roman"/>
          <w:i/>
          <w:lang w:val="en-US"/>
        </w:rPr>
        <w:t xml:space="preserve">trifurcations and the processes stems </w:t>
      </w:r>
      <w:r w:rsidRPr="0047412F">
        <w:rPr>
          <w:rFonts w:eastAsia="Times New Roman"/>
          <w:i/>
        </w:rPr>
        <w:t xml:space="preserve">is often 90°. Ridges between adjacent processes are generally not developed, however, the paratabulation can be underlined by an alignment of vacuoles, particularly along the cingulum and around the archeopyle. The archeopyle is precingular of type P, </w:t>
      </w:r>
      <w:r w:rsidRPr="0047412F">
        <w:rPr>
          <w:i/>
          <w:lang w:val="en-US"/>
        </w:rPr>
        <w:t>formed by the loss of the paraplate 3’’.</w:t>
      </w:r>
      <w:r>
        <w:rPr>
          <w:rFonts w:eastAsia="Times New Roman"/>
          <w:lang w:val="en-US"/>
        </w:rPr>
        <w:t>”</w:t>
      </w:r>
    </w:p>
    <w:p w:rsidR="00667148" w:rsidRDefault="00667148" w:rsidP="00B869BD">
      <w:pPr>
        <w:spacing w:line="360" w:lineRule="exact"/>
      </w:pPr>
    </w:p>
    <w:p w:rsidR="008316EB" w:rsidRPr="007A4BB8" w:rsidRDefault="00515E43" w:rsidP="00B869BD">
      <w:pPr>
        <w:spacing w:line="360" w:lineRule="exact"/>
        <w:contextualSpacing/>
        <w:rPr>
          <w:rFonts w:eastAsia="Times New Roman"/>
          <w:lang w:val="en-US"/>
        </w:rPr>
      </w:pPr>
      <w:r>
        <w:rPr>
          <w:b/>
          <w:i/>
          <w:lang w:val="en-US" w:eastAsia="ja-JP"/>
        </w:rPr>
        <w:t>• </w:t>
      </w:r>
      <w:r w:rsidR="008316EB" w:rsidRPr="007A4BB8">
        <w:rPr>
          <w:b/>
          <w:i/>
          <w:lang w:val="en-US" w:eastAsia="ja-JP"/>
        </w:rPr>
        <w:t>Hafniasphaera multisphaera</w:t>
      </w:r>
      <w:r w:rsidR="008316EB" w:rsidRPr="007A4BB8">
        <w:rPr>
          <w:lang w:val="en-US" w:eastAsia="ja-JP"/>
        </w:rPr>
        <w:t xml:space="preserve"> (Price &amp; Pospelova</w:t>
      </w:r>
      <w:r>
        <w:rPr>
          <w:lang w:val="en-US" w:eastAsia="ja-JP"/>
        </w:rPr>
        <w:t xml:space="preserve"> </w:t>
      </w:r>
      <w:r w:rsidRPr="00E97ECB">
        <w:rPr>
          <w:lang w:val="en-US" w:eastAsia="ja-JP"/>
        </w:rPr>
        <w:t>2014, p.7-13, fig.3, pl.1 figs.1-13; pl.2, figs.1-12; pl.3, figs7-9; pl.4, figs.4-9; pl.5, figs.4-11</w:t>
      </w:r>
      <w:r w:rsidR="008316EB" w:rsidRPr="007A4BB8">
        <w:rPr>
          <w:lang w:val="en-US" w:eastAsia="ja-JP"/>
        </w:rPr>
        <w:t>) comb. nov.</w:t>
      </w:r>
      <w:r w:rsidRPr="00E97ECB">
        <w:rPr>
          <w:lang w:val="en-US" w:eastAsia="ja-JP"/>
        </w:rPr>
        <w:t xml:space="preserve">. Holotype: Price </w:t>
      </w:r>
      <w:r>
        <w:rPr>
          <w:lang w:val="en-US" w:eastAsia="ja-JP"/>
        </w:rPr>
        <w:t>&amp;</w:t>
      </w:r>
      <w:r w:rsidRPr="00E97ECB">
        <w:rPr>
          <w:lang w:val="en-US" w:eastAsia="ja-JP"/>
        </w:rPr>
        <w:t xml:space="preserve"> Pospelova (2014, </w:t>
      </w:r>
      <w:r>
        <w:rPr>
          <w:lang w:val="en-US" w:eastAsia="ja-JP"/>
        </w:rPr>
        <w:t>pl.</w:t>
      </w:r>
      <w:r w:rsidRPr="00E97ECB">
        <w:rPr>
          <w:lang w:val="en-US" w:eastAsia="ja-JP"/>
        </w:rPr>
        <w:t xml:space="preserve">1, </w:t>
      </w:r>
      <w:r>
        <w:rPr>
          <w:lang w:val="en-US" w:eastAsia="ja-JP"/>
        </w:rPr>
        <w:t>figs.</w:t>
      </w:r>
      <w:r w:rsidRPr="00E97ECB">
        <w:rPr>
          <w:lang w:val="en-US" w:eastAsia="ja-JP"/>
        </w:rPr>
        <w:t>1-13)</w:t>
      </w:r>
      <w:r w:rsidR="008316EB" w:rsidRPr="007A4BB8">
        <w:rPr>
          <w:lang w:val="en-US" w:eastAsia="ja-JP"/>
        </w:rPr>
        <w:t>.</w:t>
      </w:r>
    </w:p>
    <w:p w:rsidR="00456245" w:rsidRDefault="00515E43" w:rsidP="00B869BD">
      <w:pPr>
        <w:spacing w:line="360" w:lineRule="exact"/>
      </w:pPr>
      <w:r w:rsidRPr="00936715">
        <w:rPr>
          <w:color w:val="323232"/>
          <w:u w:val="single"/>
          <w:lang w:eastAsia="ja-JP"/>
        </w:rPr>
        <w:t>Original description</w:t>
      </w:r>
      <w:r w:rsidR="00C014B6" w:rsidRPr="00C014B6">
        <w:rPr>
          <w:color w:val="323232"/>
          <w:u w:val="single"/>
          <w:lang w:eastAsia="ja-JP"/>
        </w:rPr>
        <w:t xml:space="preserve"> (as </w:t>
      </w:r>
      <w:r w:rsidR="00C014B6" w:rsidRPr="00C014B6">
        <w:rPr>
          <w:i/>
          <w:color w:val="323232"/>
          <w:u w:val="single"/>
          <w:lang w:eastAsia="ja-JP"/>
        </w:rPr>
        <w:t>Spiniferites multisphaerus</w:t>
      </w:r>
      <w:r w:rsidR="00C014B6" w:rsidRPr="00C014B6">
        <w:rPr>
          <w:color w:val="323232"/>
          <w:u w:val="single"/>
          <w:lang w:eastAsia="ja-JP"/>
        </w:rPr>
        <w:t>)</w:t>
      </w:r>
      <w:r w:rsidRPr="00C014B6">
        <w:rPr>
          <w:color w:val="323232"/>
          <w:lang w:eastAsia="ja-JP"/>
        </w:rPr>
        <w:t xml:space="preserve">: </w:t>
      </w:r>
      <w:r>
        <w:rPr>
          <w:color w:val="323232"/>
          <w:lang w:eastAsia="ja-JP"/>
        </w:rPr>
        <w:t>“</w:t>
      </w:r>
      <w:r w:rsidR="00456245" w:rsidRPr="00456245">
        <w:rPr>
          <w:i/>
          <w:lang w:eastAsia="ja-JP"/>
        </w:rPr>
        <w:t>Proximochorate cysts with an oval to pear-shaped central body, and a pronounced apical protuberance. Often in lateral view the central body has pronounced ‘shoulders’ on the epicyst due to a change in gradient between the apical and precingular plates (e.g. Plate 1, figures 1–6; Plate 2, figures 1–6, 10– 12, Plate 5, figure 8). Central body wall thick (</w:t>
      </w:r>
      <w:r w:rsidR="00456245" w:rsidRPr="00456245">
        <w:rPr>
          <w:b/>
          <w:bCs/>
          <w:i/>
          <w:lang w:eastAsia="ja-JP"/>
        </w:rPr>
        <w:t>~</w:t>
      </w:r>
      <w:r w:rsidR="00456245" w:rsidRPr="00456245">
        <w:rPr>
          <w:i/>
          <w:lang w:eastAsia="ja-JP"/>
        </w:rPr>
        <w:t>1.0– 2.1 µm) and consists of two layers. SEM images show the pedium connected to the telligum via columellae, forming small cavities between the two layers that vary in size (</w:t>
      </w:r>
      <w:r w:rsidR="00456245" w:rsidRPr="00456245">
        <w:rPr>
          <w:b/>
          <w:bCs/>
          <w:i/>
          <w:lang w:eastAsia="ja-JP"/>
        </w:rPr>
        <w:t>~</w:t>
      </w:r>
      <w:r w:rsidR="00456245" w:rsidRPr="00456245">
        <w:rPr>
          <w:i/>
          <w:lang w:eastAsia="ja-JP"/>
        </w:rPr>
        <w:t xml:space="preserve">0.25–0.75 µm) and range in shape from spheroidal to ovoidal. The lower surface of the pedium is granulated (Plate 4, figure 5). In SEM images the upper surface of the tegillum is irregularly bumpy or wavy, with a pitted or reticulate surface (Plate 4, figure 4). The cavities between the two layers in brightfield microscopy give the cyst wall a pseudoreticulate appearance in plan view. Tabulation is expressed by low to moderately high (approximately half the process length) sutural septae formed between gonal processes. In some specimens, high (up </w:t>
      </w:r>
      <w:r w:rsidR="00456245" w:rsidRPr="00456245">
        <w:rPr>
          <w:b/>
          <w:bCs/>
          <w:i/>
          <w:lang w:eastAsia="ja-JP"/>
        </w:rPr>
        <w:t>~</w:t>
      </w:r>
      <w:r w:rsidR="00456245" w:rsidRPr="00456245">
        <w:rPr>
          <w:i/>
          <w:lang w:eastAsia="ja-JP"/>
        </w:rPr>
        <w:t xml:space="preserve">3.5 µm) septa have muri that are both proximally and distally hiate with canna that are compartmented transversely, ranging in diameter from </w:t>
      </w:r>
      <w:r w:rsidR="00456245" w:rsidRPr="00456245">
        <w:rPr>
          <w:b/>
          <w:bCs/>
          <w:i/>
          <w:lang w:eastAsia="ja-JP"/>
        </w:rPr>
        <w:t>~</w:t>
      </w:r>
      <w:r w:rsidR="00456245" w:rsidRPr="00456245">
        <w:rPr>
          <w:i/>
          <w:lang w:eastAsia="ja-JP"/>
        </w:rPr>
        <w:t>0.5–2.0 µm, giving the appearance of spheroidal to ovoidal bubble-like elements. In many specimens, muri appear to be absent or very reduced, with only the bubble-like elements evident. These bubble- like elements that comprise the septa range in size for a single specimen, and are often up to twice their diameter in the middle of the septae, and in some cases two or three smaller ‘bubbles’ are located on top on the large ‘bubble’ at the bottom. Processes are hollow and are commonly stubby or reduced in appearance. The stems are parallel-sided to tapering and are also composed of the bubble-like elements. The tips of the processes are highly variable in morphology between specimens as well as on a single specimen. They can be blunt but often one or more processes are distally furcated, ranging from bifurcate to multifurcate, and commonly trifurate or quadrifurcate. The tips of the pinnulae are rounded. There is no relationship between central body diameter and process length (Figure 2). Processes are predominantly gonal, but are occasionally intergonal. Tabulation is 3’-6’’-6c-1v-5’’’-1P-1’’’’ (Figure 3). The archeopyle is precingular 3’’, six-sided. Low sutural septae surround the archeopyle margin.</w:t>
      </w:r>
      <w:r w:rsidRPr="00515E43">
        <w:t>”</w:t>
      </w:r>
    </w:p>
    <w:p w:rsidR="002D237E" w:rsidRDefault="00C014B6" w:rsidP="00B869BD">
      <w:pPr>
        <w:spacing w:line="360" w:lineRule="exact"/>
      </w:pPr>
      <w:r w:rsidRPr="001249CF">
        <w:t>“</w:t>
      </w:r>
      <w:r w:rsidRPr="001249CF">
        <w:rPr>
          <w:i/>
          <w:lang w:eastAsia="ja-JP"/>
        </w:rPr>
        <w:t>Dimensions. Holotype: central body length 47.7 µm, including apical protuberance 52.8 µm; central body width 42.1 µm; process length 4.4–7.7 µm; wall thickness 1.5 µm. Range: central body length 40.9 (50.1)</w:t>
      </w:r>
      <w:r w:rsidR="002D237E" w:rsidRPr="002D237E">
        <w:t xml:space="preserve"> </w:t>
      </w:r>
    </w:p>
    <w:p w:rsidR="00C014B6" w:rsidRPr="001249CF" w:rsidRDefault="00C014B6" w:rsidP="00B869BD">
      <w:pPr>
        <w:spacing w:line="360" w:lineRule="exact"/>
      </w:pPr>
      <w:r w:rsidRPr="001249CF">
        <w:rPr>
          <w:i/>
          <w:lang w:eastAsia="ja-JP"/>
        </w:rPr>
        <w:t>63.1 µm (stdev = 4.2 µm, n = 53) or including apical protuberance 42.6 (52.4) 66.5 µm (stdev = 4.6 µm, n = 50); body width 36.5 (43.6) 51.0 µm (stdev = 3.6 µm, n = 53); process length 1.5 (4.4) 8.0 µm (stdev = 1.4 µm, n = 171); wall thickness 1.0 (1.5) 2.1 µm (stdev = 0.28 µm, n = 66).</w:t>
      </w:r>
      <w:r w:rsidRPr="001249CF">
        <w:t xml:space="preserve">” </w:t>
      </w:r>
    </w:p>
    <w:p w:rsidR="00456245" w:rsidRDefault="00456245" w:rsidP="00B869BD">
      <w:pPr>
        <w:spacing w:line="360" w:lineRule="exact"/>
        <w:rPr>
          <w:rFonts w:eastAsia="Times New Roman"/>
          <w:lang w:val="en-US"/>
        </w:rPr>
      </w:pPr>
    </w:p>
    <w:p w:rsidR="00166141" w:rsidRPr="00E97ECB" w:rsidRDefault="00166141" w:rsidP="00B869BD">
      <w:pPr>
        <w:spacing w:line="360" w:lineRule="exact"/>
        <w:rPr>
          <w:rFonts w:eastAsia="Times New Roman"/>
          <w:color w:val="008000"/>
          <w:lang w:val="en-US"/>
        </w:rPr>
      </w:pPr>
      <w:r w:rsidRPr="00E97ECB">
        <w:rPr>
          <w:color w:val="000000"/>
          <w:lang w:val="en-US"/>
        </w:rPr>
        <w:t>• </w:t>
      </w:r>
      <w:r w:rsidRPr="00E97ECB">
        <w:rPr>
          <w:b/>
          <w:color w:val="000000"/>
          <w:lang w:val="en-US"/>
        </w:rPr>
        <w:t xml:space="preserve">Cyst of </w:t>
      </w:r>
      <w:r w:rsidRPr="00E97ECB">
        <w:rPr>
          <w:b/>
          <w:i/>
          <w:color w:val="000000"/>
          <w:lang w:val="en-US"/>
        </w:rPr>
        <w:t>Gonyaulax baltica</w:t>
      </w:r>
      <w:r w:rsidRPr="00E97ECB">
        <w:rPr>
          <w:color w:val="000000"/>
          <w:lang w:val="en-US"/>
        </w:rPr>
        <w:t xml:space="preserve"> Ellegaard et al. 2002, p.776-782, figs.2J-N, 3A-F, 4G-I, 5. Holotype (motile cell): Ellegard et al. 2002, fig.2A, </w:t>
      </w:r>
      <w:r w:rsidRPr="00E97ECB">
        <w:rPr>
          <w:rStyle w:val="hps"/>
          <w:rFonts w:eastAsia="Times New Roman"/>
          <w:lang w:val="en-US"/>
        </w:rPr>
        <w:t>inadvertently</w:t>
      </w:r>
      <w:r w:rsidRPr="00E97ECB">
        <w:rPr>
          <w:rStyle w:val="shorttext"/>
          <w:rFonts w:eastAsia="Times New Roman"/>
          <w:lang w:val="en-US"/>
        </w:rPr>
        <w:t xml:space="preserve"> </w:t>
      </w:r>
      <w:r w:rsidRPr="00E97ECB">
        <w:rPr>
          <w:rStyle w:val="hps"/>
          <w:rFonts w:eastAsia="Times New Roman"/>
          <w:lang w:val="en-US"/>
        </w:rPr>
        <w:t>written</w:t>
      </w:r>
      <w:r w:rsidRPr="00E97ECB">
        <w:rPr>
          <w:rStyle w:val="shorttext"/>
          <w:rFonts w:eastAsia="Times New Roman"/>
          <w:lang w:val="en-US"/>
        </w:rPr>
        <w:t xml:space="preserve"> fig.</w:t>
      </w:r>
      <w:r w:rsidRPr="00E97ECB">
        <w:rPr>
          <w:rStyle w:val="hps"/>
          <w:rFonts w:eastAsia="Times New Roman"/>
          <w:lang w:val="en-US"/>
        </w:rPr>
        <w:t>3A</w:t>
      </w:r>
      <w:r w:rsidRPr="00E97ECB">
        <w:rPr>
          <w:color w:val="000000"/>
          <w:lang w:val="en-US"/>
        </w:rPr>
        <w:t>.</w:t>
      </w:r>
      <w:r w:rsidRPr="00E97ECB">
        <w:rPr>
          <w:rFonts w:eastAsia="Times New Roman"/>
          <w:color w:val="008000"/>
          <w:lang w:val="en-US"/>
        </w:rPr>
        <w:t xml:space="preserve"> </w:t>
      </w:r>
    </w:p>
    <w:p w:rsidR="00B33376" w:rsidRPr="001249CF" w:rsidRDefault="00256DE5" w:rsidP="00B869BD">
      <w:pPr>
        <w:spacing w:line="360" w:lineRule="exact"/>
        <w:rPr>
          <w:rFonts w:eastAsia="Times New Roman"/>
          <w:lang w:val="en-US"/>
        </w:rPr>
      </w:pPr>
      <w:r w:rsidRPr="001249CF">
        <w:rPr>
          <w:rFonts w:eastAsia="Times New Roman"/>
          <w:u w:val="single"/>
          <w:lang w:val="en-US"/>
        </w:rPr>
        <w:t>Original description of the cyst</w:t>
      </w:r>
      <w:r w:rsidRPr="001249CF">
        <w:rPr>
          <w:rFonts w:eastAsia="Times New Roman"/>
          <w:lang w:val="en-US"/>
        </w:rPr>
        <w:t xml:space="preserve">: </w:t>
      </w:r>
      <w:r w:rsidR="00456245" w:rsidRPr="001249CF">
        <w:rPr>
          <w:rFonts w:eastAsia="Times New Roman"/>
          <w:lang w:val="en-US"/>
        </w:rPr>
        <w:t>“</w:t>
      </w:r>
      <w:r w:rsidRPr="001249CF">
        <w:rPr>
          <w:rFonts w:eastAsia="Times New Roman"/>
          <w:i/>
          <w:lang w:val="en-US"/>
        </w:rPr>
        <w:t>Central body length: 36-42, Central body width: 32-37 µm. Tabulation formula: ?pr 4’, 6’’, 6c, Xs, 6’’’, 1p, 1’’’’. Archeopyle P</w:t>
      </w:r>
      <w:r w:rsidRPr="001249CF">
        <w:rPr>
          <w:rFonts w:eastAsia="Times New Roman"/>
          <w:i/>
          <w:vertAlign w:val="subscript"/>
          <w:lang w:val="en-US"/>
        </w:rPr>
        <w:t>3’’’</w:t>
      </w:r>
      <w:r w:rsidRPr="001249CF">
        <w:rPr>
          <w:rFonts w:eastAsia="Times New Roman"/>
          <w:i/>
          <w:lang w:val="en-US"/>
        </w:rPr>
        <w:t>-2P. Central body subspherical to oblate ovoidal in shape with variability developed apical boss. Process leng</w:t>
      </w:r>
      <w:r w:rsidR="00207AFA" w:rsidRPr="001249CF">
        <w:rPr>
          <w:rFonts w:eastAsia="Times New Roman"/>
          <w:i/>
          <w:lang w:val="en-US"/>
        </w:rPr>
        <w:t>t</w:t>
      </w:r>
      <w:r w:rsidRPr="001249CF">
        <w:rPr>
          <w:rFonts w:eastAsia="Times New Roman"/>
          <w:i/>
          <w:lang w:val="en-US"/>
        </w:rPr>
        <w:t xml:space="preserve">h and development very variable. Fully developed processes are up to 14 µm long </w:t>
      </w:r>
      <w:r w:rsidR="00B33376" w:rsidRPr="001249CF">
        <w:rPr>
          <w:rFonts w:eastAsia="Times New Roman"/>
          <w:i/>
          <w:lang w:val="en-US"/>
        </w:rPr>
        <w:t>and hollow with trifurcate terminations that bifurcate distally. Antapical processes often connected by sutural crests.</w:t>
      </w:r>
      <w:r w:rsidR="00456245" w:rsidRPr="001249CF">
        <w:rPr>
          <w:rFonts w:eastAsia="Times New Roman"/>
          <w:lang w:val="en-US"/>
        </w:rPr>
        <w:t>”</w:t>
      </w:r>
    </w:p>
    <w:p w:rsidR="009762CB" w:rsidRPr="001249CF" w:rsidRDefault="009762CB" w:rsidP="00B869BD">
      <w:pPr>
        <w:spacing w:line="360" w:lineRule="exact"/>
        <w:rPr>
          <w:rFonts w:eastAsia="Times New Roman"/>
          <w:lang w:val="en-US"/>
        </w:rPr>
      </w:pPr>
      <w:r w:rsidRPr="001249CF">
        <w:rPr>
          <w:rFonts w:eastAsia="Times New Roman"/>
          <w:lang w:val="en-US"/>
        </w:rPr>
        <w:t>“</w:t>
      </w:r>
      <w:r w:rsidRPr="001249CF">
        <w:rPr>
          <w:rFonts w:eastAsia="Times New Roman"/>
          <w:i/>
          <w:lang w:val="en-US"/>
        </w:rPr>
        <w:t>Cyst. Size: Central body length: 35-45 µm, Central body width: 31-40 µm […], except strain UW395/6 for cysts prod</w:t>
      </w:r>
      <w:r w:rsidR="001249CF">
        <w:rPr>
          <w:rFonts w:eastAsia="Times New Roman"/>
          <w:i/>
          <w:lang w:val="en-US"/>
        </w:rPr>
        <w:t xml:space="preserve">uced at 12 degrees, 45 psu: 49 </w:t>
      </w:r>
      <w:r w:rsidR="001249CF" w:rsidRPr="001249CF">
        <w:rPr>
          <w:rFonts w:eastAsia="华文仿宋"/>
          <w:i/>
        </w:rPr>
        <w:t>×</w:t>
      </w:r>
      <w:r w:rsidRPr="001249CF">
        <w:rPr>
          <w:rFonts w:eastAsia="Times New Roman"/>
          <w:i/>
          <w:lang w:val="en-US"/>
        </w:rPr>
        <w:t xml:space="preserve"> 44 µm.</w:t>
      </w:r>
      <w:r w:rsidRPr="001249CF">
        <w:rPr>
          <w:rFonts w:eastAsia="Times New Roman"/>
          <w:lang w:val="en-US"/>
        </w:rPr>
        <w:t>”</w:t>
      </w:r>
    </w:p>
    <w:p w:rsidR="00B33376" w:rsidRPr="001249CF" w:rsidRDefault="00B33376" w:rsidP="00B869BD">
      <w:pPr>
        <w:spacing w:line="360" w:lineRule="exact"/>
        <w:rPr>
          <w:rFonts w:eastAsia="Times New Roman"/>
          <w:lang w:val="en-US"/>
        </w:rPr>
      </w:pPr>
    </w:p>
    <w:p w:rsidR="00B33376" w:rsidRPr="00C244A1" w:rsidRDefault="00B33376" w:rsidP="00B869BD">
      <w:pPr>
        <w:spacing w:line="360" w:lineRule="exact"/>
        <w:ind w:right="-6"/>
        <w:contextualSpacing/>
        <w:rPr>
          <w:lang w:val="en-US" w:eastAsia="ja-JP"/>
        </w:rPr>
      </w:pPr>
      <w:r w:rsidRPr="00C244A1">
        <w:rPr>
          <w:b/>
          <w:lang w:val="en-US" w:eastAsia="ja-JP"/>
        </w:rPr>
        <w:t>• </w:t>
      </w:r>
      <w:r w:rsidR="00207AFA" w:rsidRPr="00C244A1">
        <w:rPr>
          <w:lang w:val="en-US" w:eastAsia="ja-JP"/>
        </w:rPr>
        <w:t>“</w:t>
      </w:r>
      <w:r w:rsidRPr="00C244A1">
        <w:rPr>
          <w:b/>
          <w:i/>
          <w:lang w:val="en-US" w:eastAsia="ja-JP"/>
        </w:rPr>
        <w:t>Rottnestia amphicavata</w:t>
      </w:r>
      <w:r w:rsidR="00207AFA" w:rsidRPr="00C244A1">
        <w:rPr>
          <w:lang w:val="en-US" w:eastAsia="ja-JP"/>
        </w:rPr>
        <w:t>”</w:t>
      </w:r>
      <w:r w:rsidRPr="00C244A1">
        <w:rPr>
          <w:lang w:val="en-US" w:eastAsia="ja-JP"/>
        </w:rPr>
        <w:t xml:space="preserve"> Dobell &amp; Norris in Harland et al.</w:t>
      </w:r>
      <w:r w:rsidR="00207AFA" w:rsidRPr="00C244A1">
        <w:rPr>
          <w:lang w:val="en-US" w:eastAsia="ja-JP"/>
        </w:rPr>
        <w:t xml:space="preserve"> 1980, p.218-220, figs.4A-N, 5-7.</w:t>
      </w:r>
      <w:r w:rsidRPr="00C244A1">
        <w:rPr>
          <w:lang w:val="en-US" w:eastAsia="ja-JP"/>
        </w:rPr>
        <w:t xml:space="preserve"> Holotype: Harland et al. 1980, text-figs.4A-C.</w:t>
      </w:r>
      <w:r w:rsidR="00207AFA" w:rsidRPr="00C244A1">
        <w:rPr>
          <w:lang w:val="en-US" w:eastAsia="ja-JP"/>
        </w:rPr>
        <w:t xml:space="preserve"> Taxonomic junior synonym of </w:t>
      </w:r>
      <w:r w:rsidR="00207AFA" w:rsidRPr="00C244A1">
        <w:rPr>
          <w:i/>
          <w:lang w:val="en-US" w:eastAsia="ja-JP"/>
        </w:rPr>
        <w:t>Spiniferites elongatus</w:t>
      </w:r>
      <w:r w:rsidR="00207AFA" w:rsidRPr="00C244A1">
        <w:rPr>
          <w:lang w:val="en-US" w:eastAsia="ja-JP"/>
        </w:rPr>
        <w:t xml:space="preserve"> according to </w:t>
      </w:r>
      <w:r w:rsidR="00C244A1" w:rsidRPr="00C244A1">
        <w:rPr>
          <w:rFonts w:eastAsia="Times New Roman"/>
          <w:iCs/>
          <w:lang w:val="en-CA"/>
        </w:rPr>
        <w:t xml:space="preserve">Van Nieuwenhove et al. </w:t>
      </w:r>
      <w:r w:rsidR="00207AFA" w:rsidRPr="00C244A1">
        <w:rPr>
          <w:lang w:val="en-US" w:eastAsia="ja-JP"/>
        </w:rPr>
        <w:t>(this volume).</w:t>
      </w:r>
    </w:p>
    <w:p w:rsidR="002D237E" w:rsidRDefault="00C244A1" w:rsidP="00B869BD">
      <w:pPr>
        <w:spacing w:line="360" w:lineRule="exact"/>
      </w:pPr>
      <w:r w:rsidRPr="002D10AD">
        <w:rPr>
          <w:u w:val="single"/>
          <w:lang w:eastAsia="ja-JP"/>
        </w:rPr>
        <w:t>Original description</w:t>
      </w:r>
      <w:r w:rsidRPr="002D10AD">
        <w:rPr>
          <w:lang w:eastAsia="ja-JP"/>
        </w:rPr>
        <w:t>: “</w:t>
      </w:r>
      <w:r w:rsidRPr="002D10AD">
        <w:rPr>
          <w:i/>
          <w:lang w:eastAsia="ja-JP"/>
        </w:rPr>
        <w:t>The periphragm is in contact with the endocyst in the central region but extends</w:t>
      </w:r>
      <w:r w:rsidR="002D10AD" w:rsidRPr="002D10AD">
        <w:rPr>
          <w:i/>
          <w:lang w:eastAsia="ja-JP"/>
        </w:rPr>
        <w:t xml:space="preserve"> </w:t>
      </w:r>
      <w:r w:rsidRPr="002D10AD">
        <w:rPr>
          <w:i/>
          <w:lang w:eastAsia="ja-JP"/>
        </w:rPr>
        <w:t>beyond both apically and antapically; the apical</w:t>
      </w:r>
      <w:r w:rsidR="002D10AD" w:rsidRPr="002D10AD">
        <w:rPr>
          <w:i/>
          <w:lang w:eastAsia="ja-JP"/>
        </w:rPr>
        <w:t xml:space="preserve"> </w:t>
      </w:r>
      <w:r w:rsidRPr="002D10AD">
        <w:rPr>
          <w:i/>
          <w:lang w:eastAsia="ja-JP"/>
        </w:rPr>
        <w:t>extension is smaller than the antapical extension.</w:t>
      </w:r>
      <w:r w:rsidR="002D10AD" w:rsidRPr="002D10AD">
        <w:rPr>
          <w:i/>
          <w:lang w:eastAsia="ja-JP"/>
        </w:rPr>
        <w:t xml:space="preserve"> </w:t>
      </w:r>
      <w:r w:rsidRPr="002D10AD">
        <w:rPr>
          <w:i/>
          <w:lang w:eastAsia="ja-JP"/>
        </w:rPr>
        <w:t>Periphragm membranous, thin and delicate, smooth</w:t>
      </w:r>
      <w:r w:rsidR="002D10AD" w:rsidRPr="002D10AD">
        <w:rPr>
          <w:i/>
          <w:lang w:eastAsia="ja-JP"/>
        </w:rPr>
        <w:t xml:space="preserve"> </w:t>
      </w:r>
      <w:r w:rsidRPr="002D10AD">
        <w:rPr>
          <w:i/>
          <w:lang w:eastAsia="ja-JP"/>
        </w:rPr>
        <w:t>to microgranular (granules &gt; 1 µm diam</w:t>
      </w:r>
      <w:r w:rsidR="00FD4934" w:rsidRPr="002D10AD">
        <w:rPr>
          <w:i/>
          <w:lang w:eastAsia="ja-JP"/>
        </w:rPr>
        <w:t>eter and irregularly spaced 1-2 µ</w:t>
      </w:r>
      <w:r w:rsidRPr="002D10AD">
        <w:rPr>
          <w:i/>
          <w:lang w:eastAsia="ja-JP"/>
        </w:rPr>
        <w:t>m apart), having the appearance</w:t>
      </w:r>
      <w:r w:rsidR="002D10AD" w:rsidRPr="002D10AD">
        <w:rPr>
          <w:i/>
          <w:lang w:eastAsia="ja-JP"/>
        </w:rPr>
        <w:t xml:space="preserve"> </w:t>
      </w:r>
      <w:r w:rsidRPr="002D10AD">
        <w:rPr>
          <w:i/>
          <w:lang w:eastAsia="ja-JP"/>
        </w:rPr>
        <w:t>of being draped over the inner body. Longitudinal</w:t>
      </w:r>
      <w:r w:rsidR="002D10AD" w:rsidRPr="002D10AD">
        <w:rPr>
          <w:i/>
          <w:lang w:eastAsia="ja-JP"/>
        </w:rPr>
        <w:t xml:space="preserve"> </w:t>
      </w:r>
      <w:r w:rsidRPr="002D10AD">
        <w:rPr>
          <w:i/>
          <w:lang w:eastAsia="ja-JP"/>
        </w:rPr>
        <w:t>folds in the periphragm are present cspecially</w:t>
      </w:r>
      <w:r w:rsidR="002D10AD" w:rsidRPr="002D10AD">
        <w:rPr>
          <w:i/>
          <w:lang w:eastAsia="ja-JP"/>
        </w:rPr>
        <w:t xml:space="preserve"> </w:t>
      </w:r>
      <w:r w:rsidRPr="002D10AD">
        <w:rPr>
          <w:i/>
          <w:lang w:eastAsia="ja-JP"/>
        </w:rPr>
        <w:t>in the region of the antapical extension (see</w:t>
      </w:r>
      <w:r w:rsidR="002D10AD" w:rsidRPr="002D10AD">
        <w:rPr>
          <w:i/>
          <w:lang w:eastAsia="ja-JP"/>
        </w:rPr>
        <w:t xml:space="preserve"> </w:t>
      </w:r>
      <w:r w:rsidRPr="002D10AD">
        <w:rPr>
          <w:i/>
          <w:lang w:eastAsia="ja-JP"/>
        </w:rPr>
        <w:t>Fig. 5).</w:t>
      </w:r>
      <w:r w:rsidR="002D10AD" w:rsidRPr="002D10AD">
        <w:rPr>
          <w:i/>
          <w:lang w:eastAsia="ja-JP"/>
        </w:rPr>
        <w:t xml:space="preserve"> </w:t>
      </w:r>
    </w:p>
    <w:p w:rsidR="002D237E" w:rsidRDefault="00C244A1" w:rsidP="00B869BD">
      <w:pPr>
        <w:spacing w:line="360" w:lineRule="exact"/>
      </w:pPr>
      <w:r w:rsidRPr="002D10AD">
        <w:rPr>
          <w:i/>
          <w:lang w:eastAsia="ja-JP"/>
        </w:rPr>
        <w:t>Sutural crests are variably developed. They are</w:t>
      </w:r>
      <w:r w:rsidR="002D10AD" w:rsidRPr="002D10AD">
        <w:rPr>
          <w:i/>
          <w:lang w:eastAsia="ja-JP"/>
        </w:rPr>
        <w:t xml:space="preserve"> </w:t>
      </w:r>
      <w:r w:rsidRPr="002D10AD">
        <w:rPr>
          <w:i/>
          <w:lang w:eastAsia="ja-JP"/>
        </w:rPr>
        <w:t>most prominent on the ridges between the apical,</w:t>
      </w:r>
      <w:r w:rsidR="002D10AD" w:rsidRPr="002D10AD">
        <w:rPr>
          <w:i/>
          <w:lang w:eastAsia="ja-JP"/>
        </w:rPr>
        <w:t xml:space="preserve"> </w:t>
      </w:r>
      <w:r w:rsidRPr="002D10AD">
        <w:rPr>
          <w:i/>
          <w:lang w:eastAsia="ja-JP"/>
        </w:rPr>
        <w:t>precingular, postcingular and antapical plate</w:t>
      </w:r>
      <w:r w:rsidR="002D10AD" w:rsidRPr="002D10AD">
        <w:rPr>
          <w:i/>
          <w:lang w:eastAsia="ja-JP"/>
        </w:rPr>
        <w:t xml:space="preserve"> </w:t>
      </w:r>
      <w:r w:rsidR="00FD4934" w:rsidRPr="002D10AD">
        <w:rPr>
          <w:i/>
          <w:lang w:eastAsia="ja-JP"/>
        </w:rPr>
        <w:t>series. Plate 3’</w:t>
      </w:r>
      <w:r w:rsidRPr="002D10AD">
        <w:rPr>
          <w:i/>
          <w:lang w:eastAsia="ja-JP"/>
        </w:rPr>
        <w:t xml:space="preserve"> is small, five-sided and not always</w:t>
      </w:r>
      <w:r w:rsidR="002D10AD" w:rsidRPr="002D10AD">
        <w:rPr>
          <w:i/>
          <w:lang w:eastAsia="ja-JP"/>
        </w:rPr>
        <w:t xml:space="preserve"> </w:t>
      </w:r>
      <w:r w:rsidR="00FD4934" w:rsidRPr="002D10AD">
        <w:rPr>
          <w:i/>
          <w:lang w:eastAsia="ja-JP"/>
        </w:rPr>
        <w:t>clearly seen; plate 6’’</w:t>
      </w:r>
      <w:r w:rsidRPr="002D10AD">
        <w:rPr>
          <w:i/>
          <w:lang w:eastAsia="ja-JP"/>
        </w:rPr>
        <w:t xml:space="preserve"> is L-shaped, five-sided, and</w:t>
      </w:r>
      <w:r w:rsidR="002D10AD" w:rsidRPr="002D10AD">
        <w:rPr>
          <w:i/>
          <w:lang w:eastAsia="ja-JP"/>
        </w:rPr>
        <w:t xml:space="preserve"> </w:t>
      </w:r>
      <w:r w:rsidR="00FD4934" w:rsidRPr="002D10AD">
        <w:rPr>
          <w:i/>
          <w:lang w:eastAsia="ja-JP"/>
        </w:rPr>
        <w:t>abutts plate 3’</w:t>
      </w:r>
      <w:r w:rsidRPr="002D10AD">
        <w:rPr>
          <w:i/>
          <w:lang w:eastAsia="ja-JP"/>
        </w:rPr>
        <w:t xml:space="preserve"> and the sulcus at plate LS; plate </w:t>
      </w:r>
      <w:r w:rsidR="00FD4934" w:rsidRPr="002D10AD">
        <w:rPr>
          <w:i/>
          <w:lang w:eastAsia="ja-JP"/>
        </w:rPr>
        <w:t>1’’’</w:t>
      </w:r>
      <w:r w:rsidR="002D10AD" w:rsidRPr="002D10AD">
        <w:rPr>
          <w:i/>
          <w:lang w:eastAsia="ja-JP"/>
        </w:rPr>
        <w:t xml:space="preserve"> </w:t>
      </w:r>
      <w:r w:rsidRPr="002D10AD">
        <w:rPr>
          <w:i/>
          <w:lang w:eastAsia="ja-JP"/>
        </w:rPr>
        <w:t>is reduced, rectilinear and lies within the sulcus.</w:t>
      </w:r>
      <w:r w:rsidR="002D10AD" w:rsidRPr="002D10AD">
        <w:rPr>
          <w:i/>
          <w:lang w:eastAsia="ja-JP"/>
        </w:rPr>
        <w:t xml:space="preserve"> </w:t>
      </w:r>
      <w:r w:rsidRPr="002D10AD">
        <w:rPr>
          <w:i/>
          <w:lang w:eastAsia="ja-JP"/>
        </w:rPr>
        <w:t>The ridges outlining the sulcus are prominent; the</w:t>
      </w:r>
      <w:r w:rsidR="002D10AD" w:rsidRPr="002D10AD">
        <w:rPr>
          <w:i/>
          <w:lang w:eastAsia="ja-JP"/>
        </w:rPr>
        <w:t xml:space="preserve"> </w:t>
      </w:r>
      <w:r w:rsidRPr="002D10AD">
        <w:rPr>
          <w:i/>
          <w:lang w:eastAsia="ja-JP"/>
        </w:rPr>
        <w:t>ridge delimiting the anterior edge of both RS and LS</w:t>
      </w:r>
      <w:r w:rsidR="002D10AD" w:rsidRPr="002D10AD">
        <w:rPr>
          <w:i/>
          <w:lang w:eastAsia="ja-JP"/>
        </w:rPr>
        <w:t xml:space="preserve"> </w:t>
      </w:r>
      <w:r w:rsidRPr="002D10AD">
        <w:rPr>
          <w:i/>
          <w:lang w:eastAsia="ja-JP"/>
        </w:rPr>
        <w:t>within the sulcus is also prominent. The tabulation</w:t>
      </w:r>
      <w:r w:rsidR="002D10AD" w:rsidRPr="002D10AD">
        <w:rPr>
          <w:i/>
          <w:lang w:eastAsia="ja-JP"/>
        </w:rPr>
        <w:t xml:space="preserve"> </w:t>
      </w:r>
      <w:r w:rsidRPr="002D10AD">
        <w:rPr>
          <w:i/>
          <w:lang w:eastAsia="ja-JP"/>
        </w:rPr>
        <w:t>within the sulcus is indicated by very fine ridges as</w:t>
      </w:r>
      <w:r w:rsidR="002D10AD" w:rsidRPr="002D10AD">
        <w:rPr>
          <w:i/>
          <w:lang w:eastAsia="ja-JP"/>
        </w:rPr>
        <w:t xml:space="preserve"> </w:t>
      </w:r>
      <w:r w:rsidRPr="002D10AD">
        <w:rPr>
          <w:i/>
          <w:lang w:eastAsia="ja-JP"/>
        </w:rPr>
        <w:t>well as by the positioning of some of the trifurcate</w:t>
      </w:r>
      <w:r w:rsidR="002D10AD" w:rsidRPr="002D10AD">
        <w:rPr>
          <w:i/>
          <w:lang w:eastAsia="ja-JP"/>
        </w:rPr>
        <w:t xml:space="preserve"> </w:t>
      </w:r>
      <w:r w:rsidRPr="002D10AD">
        <w:rPr>
          <w:i/>
          <w:lang w:eastAsia="ja-JP"/>
        </w:rPr>
        <w:t>process tips. The tabulation of the hypocyst is typically</w:t>
      </w:r>
      <w:r w:rsidR="002D10AD" w:rsidRPr="002D10AD">
        <w:rPr>
          <w:i/>
          <w:lang w:eastAsia="ja-JP"/>
        </w:rPr>
        <w:t xml:space="preserve"> </w:t>
      </w:r>
      <w:r w:rsidRPr="002D10AD">
        <w:rPr>
          <w:i/>
          <w:lang w:eastAsia="ja-JP"/>
        </w:rPr>
        <w:t xml:space="preserve">gonyaulacacean (see </w:t>
      </w:r>
      <w:r w:rsidR="00FD4934" w:rsidRPr="002D10AD">
        <w:rPr>
          <w:i/>
          <w:lang w:eastAsia="ja-JP"/>
        </w:rPr>
        <w:t>Figs. 6,</w:t>
      </w:r>
      <w:r w:rsidRPr="002D10AD">
        <w:rPr>
          <w:i/>
          <w:lang w:eastAsia="ja-JP"/>
        </w:rPr>
        <w:t xml:space="preserve"> 7).</w:t>
      </w:r>
      <w:r w:rsidR="002D10AD" w:rsidRPr="002D10AD">
        <w:rPr>
          <w:i/>
          <w:lang w:eastAsia="ja-JP"/>
        </w:rPr>
        <w:t xml:space="preserve"> </w:t>
      </w:r>
    </w:p>
    <w:p w:rsidR="002D237E" w:rsidRDefault="00C244A1" w:rsidP="00B869BD">
      <w:pPr>
        <w:spacing w:line="360" w:lineRule="exact"/>
      </w:pPr>
      <w:r w:rsidRPr="002D10AD">
        <w:rPr>
          <w:i/>
          <w:lang w:eastAsia="ja-JP"/>
        </w:rPr>
        <w:t>The cingulum is composed of six hexagonal</w:t>
      </w:r>
      <w:r w:rsidR="002D10AD" w:rsidRPr="002D10AD">
        <w:rPr>
          <w:i/>
          <w:lang w:eastAsia="ja-JP"/>
        </w:rPr>
        <w:t xml:space="preserve"> </w:t>
      </w:r>
      <w:r w:rsidRPr="002D10AD">
        <w:rPr>
          <w:i/>
          <w:lang w:eastAsia="ja-JP"/>
        </w:rPr>
        <w:t>plates; small gonal trifurcate processes occur at</w:t>
      </w:r>
      <w:r w:rsidR="002D10AD" w:rsidRPr="002D10AD">
        <w:rPr>
          <w:i/>
          <w:lang w:eastAsia="ja-JP"/>
        </w:rPr>
        <w:t xml:space="preserve"> </w:t>
      </w:r>
      <w:r w:rsidRPr="002D10AD">
        <w:rPr>
          <w:i/>
          <w:lang w:eastAsia="ja-JP"/>
        </w:rPr>
        <w:t>these plate junctures; the cingulum is displaced by</w:t>
      </w:r>
      <w:r w:rsidR="002D10AD" w:rsidRPr="002D10AD">
        <w:rPr>
          <w:i/>
          <w:lang w:eastAsia="ja-JP"/>
        </w:rPr>
        <w:t xml:space="preserve"> </w:t>
      </w:r>
      <w:r w:rsidRPr="002D10AD">
        <w:rPr>
          <w:i/>
          <w:lang w:eastAsia="ja-JP"/>
        </w:rPr>
        <w:t>the width of one cingulum.</w:t>
      </w:r>
      <w:r w:rsidR="002D10AD" w:rsidRPr="002D10AD">
        <w:rPr>
          <w:i/>
          <w:lang w:eastAsia="ja-JP"/>
        </w:rPr>
        <w:t xml:space="preserve"> </w:t>
      </w:r>
    </w:p>
    <w:p w:rsidR="002D237E" w:rsidRDefault="0051456D" w:rsidP="00B869BD">
      <w:pPr>
        <w:spacing w:line="360" w:lineRule="exact"/>
      </w:pPr>
      <w:r>
        <w:rPr>
          <w:i/>
          <w:lang w:eastAsia="ja-JP"/>
        </w:rPr>
        <w:t>The antapical extension</w:t>
      </w:r>
      <w:r w:rsidR="00C244A1" w:rsidRPr="002D10AD">
        <w:rPr>
          <w:i/>
          <w:lang w:eastAsia="ja-JP"/>
        </w:rPr>
        <w:t xml:space="preserve"> is elaborately folded delimiting</w:t>
      </w:r>
      <w:r w:rsidR="002D10AD" w:rsidRPr="002D10AD">
        <w:rPr>
          <w:i/>
          <w:lang w:eastAsia="ja-JP"/>
        </w:rPr>
        <w:t xml:space="preserve"> </w:t>
      </w:r>
      <w:r w:rsidR="00C244A1" w:rsidRPr="002D10AD">
        <w:rPr>
          <w:i/>
          <w:lang w:eastAsia="ja-JP"/>
        </w:rPr>
        <w:t>two pericoels. The pericoels are triangular</w:t>
      </w:r>
      <w:r w:rsidR="002D10AD" w:rsidRPr="002D10AD">
        <w:rPr>
          <w:i/>
          <w:lang w:eastAsia="ja-JP"/>
        </w:rPr>
        <w:t xml:space="preserve"> </w:t>
      </w:r>
      <w:r w:rsidR="00C244A1" w:rsidRPr="002D10AD">
        <w:rPr>
          <w:i/>
          <w:lang w:eastAsia="ja-JP"/>
        </w:rPr>
        <w:t>in shape in dorsoventral view. the left usually being</w:t>
      </w:r>
      <w:r w:rsidR="002D10AD" w:rsidRPr="002D10AD">
        <w:rPr>
          <w:i/>
          <w:lang w:eastAsia="ja-JP"/>
        </w:rPr>
        <w:t xml:space="preserve"> </w:t>
      </w:r>
      <w:r w:rsidR="00C244A1" w:rsidRPr="002D10AD">
        <w:rPr>
          <w:i/>
          <w:lang w:eastAsia="ja-JP"/>
        </w:rPr>
        <w:t>larger than the right. In lateral view each pericoel extends from front to back of the cysts and has a</w:t>
      </w:r>
      <w:r w:rsidR="002D10AD" w:rsidRPr="002D10AD">
        <w:rPr>
          <w:i/>
          <w:lang w:eastAsia="ja-JP"/>
        </w:rPr>
        <w:t xml:space="preserve"> </w:t>
      </w:r>
      <w:r w:rsidR="00C244A1" w:rsidRPr="002D10AD">
        <w:rPr>
          <w:i/>
          <w:lang w:eastAsia="ja-JP"/>
        </w:rPr>
        <w:t>square shape with the lower comers being rounded.</w:t>
      </w:r>
      <w:r w:rsidR="002D10AD" w:rsidRPr="002D10AD">
        <w:rPr>
          <w:i/>
          <w:lang w:eastAsia="ja-JP"/>
        </w:rPr>
        <w:t xml:space="preserve"> </w:t>
      </w:r>
      <w:r w:rsidR="00C244A1" w:rsidRPr="002D10AD">
        <w:rPr>
          <w:i/>
          <w:lang w:eastAsia="ja-JP"/>
        </w:rPr>
        <w:t>The centre of plate</w:t>
      </w:r>
      <w:r w:rsidR="00FD4934" w:rsidRPr="002D10AD">
        <w:rPr>
          <w:i/>
          <w:lang w:eastAsia="ja-JP"/>
        </w:rPr>
        <w:t xml:space="preserve"> 1’’’’</w:t>
      </w:r>
      <w:r w:rsidR="00C244A1" w:rsidRPr="002D10AD">
        <w:rPr>
          <w:i/>
          <w:lang w:eastAsia="ja-JP"/>
        </w:rPr>
        <w:t xml:space="preserve"> is the site of a funnel-like</w:t>
      </w:r>
      <w:r w:rsidR="002D10AD" w:rsidRPr="002D10AD">
        <w:rPr>
          <w:i/>
          <w:lang w:eastAsia="ja-JP"/>
        </w:rPr>
        <w:t xml:space="preserve"> </w:t>
      </w:r>
      <w:r w:rsidR="00C244A1" w:rsidRPr="002D10AD">
        <w:rPr>
          <w:i/>
          <w:lang w:eastAsia="ja-JP"/>
        </w:rPr>
        <w:t>invagination of the periphragm which separates the</w:t>
      </w:r>
      <w:r w:rsidR="002D10AD" w:rsidRPr="002D10AD">
        <w:rPr>
          <w:i/>
          <w:lang w:eastAsia="ja-JP"/>
        </w:rPr>
        <w:t xml:space="preserve"> </w:t>
      </w:r>
      <w:r w:rsidR="00C244A1" w:rsidRPr="002D10AD">
        <w:rPr>
          <w:i/>
          <w:lang w:eastAsia="ja-JP"/>
        </w:rPr>
        <w:t>two pericoels from each other. Each pericoel is</w:t>
      </w:r>
      <w:r w:rsidR="002D10AD" w:rsidRPr="002D10AD">
        <w:rPr>
          <w:i/>
          <w:lang w:eastAsia="ja-JP"/>
        </w:rPr>
        <w:t xml:space="preserve"> </w:t>
      </w:r>
      <w:r w:rsidR="00C244A1" w:rsidRPr="002D10AD">
        <w:rPr>
          <w:i/>
          <w:lang w:eastAsia="ja-JP"/>
        </w:rPr>
        <w:t>connected  to the exterior by a hydropyle, each of</w:t>
      </w:r>
      <w:r w:rsidR="002D10AD" w:rsidRPr="002D10AD">
        <w:rPr>
          <w:i/>
          <w:lang w:eastAsia="ja-JP"/>
        </w:rPr>
        <w:t xml:space="preserve"> </w:t>
      </w:r>
      <w:r w:rsidR="00C244A1" w:rsidRPr="002D10AD">
        <w:rPr>
          <w:i/>
          <w:lang w:eastAsia="ja-JP"/>
        </w:rPr>
        <w:t>which opens through the process at the junction of</w:t>
      </w:r>
      <w:r w:rsidR="00FD4934" w:rsidRPr="002D10AD">
        <w:rPr>
          <w:i/>
          <w:lang w:eastAsia="ja-JP"/>
        </w:rPr>
        <w:t xml:space="preserve"> plates 2’’’, 3’’’</w:t>
      </w:r>
      <w:r w:rsidR="00C244A1" w:rsidRPr="002D10AD">
        <w:rPr>
          <w:i/>
          <w:lang w:eastAsia="ja-JP"/>
        </w:rPr>
        <w:t xml:space="preserve">, and </w:t>
      </w:r>
      <w:r w:rsidR="00FD4934" w:rsidRPr="002D10AD">
        <w:rPr>
          <w:i/>
          <w:lang w:eastAsia="ja-JP"/>
        </w:rPr>
        <w:t>1’’’’</w:t>
      </w:r>
      <w:r w:rsidR="00C244A1" w:rsidRPr="002D10AD">
        <w:rPr>
          <w:i/>
          <w:lang w:eastAsia="ja-JP"/>
        </w:rPr>
        <w:t xml:space="preserve"> on the right side and plates</w:t>
      </w:r>
      <w:r w:rsidR="00FD4934" w:rsidRPr="002D10AD">
        <w:rPr>
          <w:i/>
          <w:lang w:eastAsia="ja-JP"/>
        </w:rPr>
        <w:t xml:space="preserve"> 3’’’, 4’’’</w:t>
      </w:r>
      <w:r w:rsidR="00C244A1" w:rsidRPr="002D10AD">
        <w:rPr>
          <w:i/>
          <w:lang w:eastAsia="ja-JP"/>
        </w:rPr>
        <w:t xml:space="preserve">, and </w:t>
      </w:r>
      <w:r w:rsidR="00FD4934" w:rsidRPr="002D10AD">
        <w:rPr>
          <w:i/>
          <w:lang w:eastAsia="ja-JP"/>
        </w:rPr>
        <w:t>1’’’’</w:t>
      </w:r>
      <w:r>
        <w:rPr>
          <w:i/>
          <w:lang w:eastAsia="ja-JP"/>
        </w:rPr>
        <w:t xml:space="preserve"> on the </w:t>
      </w:r>
      <w:r w:rsidRPr="00F47E55">
        <w:rPr>
          <w:i/>
          <w:lang w:eastAsia="ja-JP"/>
        </w:rPr>
        <w:t>left.</w:t>
      </w:r>
      <w:r w:rsidR="002D237E" w:rsidRPr="002D237E">
        <w:t xml:space="preserve"> </w:t>
      </w:r>
    </w:p>
    <w:p w:rsidR="002D237E" w:rsidRDefault="00C244A1" w:rsidP="00B869BD">
      <w:pPr>
        <w:spacing w:line="360" w:lineRule="exact"/>
      </w:pPr>
      <w:r w:rsidRPr="00F47E55">
        <w:rPr>
          <w:i/>
          <w:lang w:eastAsia="ja-JP"/>
        </w:rPr>
        <w:t>The apical pericoel is small, triangular and occurs</w:t>
      </w:r>
      <w:r w:rsidR="00FD4934" w:rsidRPr="00F47E55">
        <w:rPr>
          <w:i/>
          <w:lang w:eastAsia="ja-JP"/>
        </w:rPr>
        <w:t xml:space="preserve"> </w:t>
      </w:r>
      <w:r w:rsidRPr="00F47E55">
        <w:rPr>
          <w:i/>
          <w:lang w:eastAsia="ja-JP"/>
        </w:rPr>
        <w:t>under the process which is present at the junction of</w:t>
      </w:r>
      <w:r w:rsidR="00FD4934" w:rsidRPr="00F47E55">
        <w:rPr>
          <w:i/>
          <w:lang w:eastAsia="ja-JP"/>
        </w:rPr>
        <w:t xml:space="preserve"> </w:t>
      </w:r>
      <w:r w:rsidRPr="00F47E55">
        <w:rPr>
          <w:i/>
          <w:lang w:eastAsia="ja-JP"/>
        </w:rPr>
        <w:t xml:space="preserve">plates </w:t>
      </w:r>
      <w:r w:rsidR="00FD4934" w:rsidRPr="00F47E55">
        <w:rPr>
          <w:i/>
          <w:lang w:eastAsia="ja-JP"/>
        </w:rPr>
        <w:t>1’</w:t>
      </w:r>
      <w:r w:rsidRPr="00F47E55">
        <w:rPr>
          <w:i/>
          <w:lang w:eastAsia="ja-JP"/>
        </w:rPr>
        <w:t xml:space="preserve">, </w:t>
      </w:r>
      <w:r w:rsidR="00FD4934" w:rsidRPr="00F47E55">
        <w:rPr>
          <w:i/>
          <w:lang w:eastAsia="ja-JP"/>
        </w:rPr>
        <w:t>2’</w:t>
      </w:r>
      <w:r w:rsidRPr="00F47E55">
        <w:rPr>
          <w:i/>
          <w:lang w:eastAsia="ja-JP"/>
        </w:rPr>
        <w:t xml:space="preserve">, and </w:t>
      </w:r>
      <w:r w:rsidR="00FD4934" w:rsidRPr="00F47E55">
        <w:rPr>
          <w:i/>
          <w:lang w:eastAsia="ja-JP"/>
        </w:rPr>
        <w:t>3’’</w:t>
      </w:r>
      <w:r w:rsidRPr="00F47E55">
        <w:rPr>
          <w:i/>
          <w:lang w:eastAsia="ja-JP"/>
        </w:rPr>
        <w:t>. No hydropyle has been seen</w:t>
      </w:r>
      <w:r w:rsidR="00FD4934" w:rsidRPr="00F47E55">
        <w:rPr>
          <w:i/>
          <w:lang w:eastAsia="ja-JP"/>
        </w:rPr>
        <w:t xml:space="preserve"> </w:t>
      </w:r>
      <w:r w:rsidRPr="00F47E55">
        <w:rPr>
          <w:i/>
          <w:lang w:eastAsia="ja-JP"/>
        </w:rPr>
        <w:t>for this pericoel. The apical pericoel is variable in</w:t>
      </w:r>
      <w:r w:rsidR="00FD4934" w:rsidRPr="00F47E55">
        <w:rPr>
          <w:i/>
          <w:lang w:eastAsia="ja-JP"/>
        </w:rPr>
        <w:t xml:space="preserve"> size and</w:t>
      </w:r>
      <w:r w:rsidRPr="00F47E55">
        <w:rPr>
          <w:i/>
          <w:lang w:eastAsia="ja-JP"/>
        </w:rPr>
        <w:t xml:space="preserve"> is sometimes entirely absent.</w:t>
      </w:r>
      <w:r w:rsidR="002D237E" w:rsidRPr="002D237E">
        <w:t xml:space="preserve"> </w:t>
      </w:r>
    </w:p>
    <w:p w:rsidR="002D237E" w:rsidRDefault="00F47E55" w:rsidP="00B869BD">
      <w:pPr>
        <w:spacing w:line="360" w:lineRule="exact"/>
      </w:pPr>
      <w:r w:rsidRPr="00F47E55">
        <w:rPr>
          <w:i/>
          <w:szCs w:val="28"/>
          <w:lang w:eastAsia="ja-JP"/>
        </w:rPr>
        <w:t>Dimensions. – Length of endocyst: 50 (58.6) 68 µm (holotype 62 µm). Width of endocyst: 32 (35.8) 42 µm (holotype 36 µm). Overall length: 76 (89.9) 100 µm (holotype 84 µm). Antapical pericoel length: 8 (13.2) 22 µm. Antapical extension length: 18 (21.3) 24 µm. Measured specimens 15.</w:t>
      </w:r>
      <w:r w:rsidRPr="00F47E55">
        <w:rPr>
          <w:szCs w:val="28"/>
          <w:lang w:eastAsia="ja-JP"/>
        </w:rPr>
        <w:t>”</w:t>
      </w:r>
      <w:r w:rsidR="002D237E" w:rsidRPr="002D237E">
        <w:t xml:space="preserve"> </w:t>
      </w:r>
    </w:p>
    <w:p w:rsidR="002D237E" w:rsidRDefault="002D237E" w:rsidP="00B869BD">
      <w:pPr>
        <w:spacing w:line="360" w:lineRule="exact"/>
      </w:pPr>
    </w:p>
    <w:p w:rsidR="0051456D" w:rsidRPr="005E15BE" w:rsidRDefault="0051456D" w:rsidP="00B869BD">
      <w:pPr>
        <w:spacing w:line="360" w:lineRule="exact"/>
        <w:ind w:right="-6"/>
        <w:contextualSpacing/>
        <w:rPr>
          <w:lang w:val="en-US" w:eastAsia="ja-JP"/>
        </w:rPr>
      </w:pPr>
      <w:r w:rsidRPr="005E15BE">
        <w:rPr>
          <w:rFonts w:eastAsia="Times New Roman"/>
          <w:i/>
          <w:iCs/>
          <w:lang w:val="en-US"/>
        </w:rPr>
        <w:t>• </w:t>
      </w:r>
      <w:r w:rsidRPr="00395D09">
        <w:rPr>
          <w:rFonts w:eastAsia="Times New Roman"/>
          <w:iCs/>
          <w:lang w:val="en-US"/>
        </w:rPr>
        <w:t>“</w:t>
      </w:r>
      <w:r w:rsidR="00A037C4" w:rsidRPr="00395D09">
        <w:rPr>
          <w:rFonts w:eastAsia="Times New Roman"/>
          <w:b/>
          <w:i/>
          <w:iCs/>
          <w:lang w:val="en-US"/>
        </w:rPr>
        <w:t>Rottestia amphicavata</w:t>
      </w:r>
      <w:r w:rsidR="00A037C4" w:rsidRPr="005E15BE">
        <w:rPr>
          <w:rFonts w:eastAsia="Times New Roman"/>
          <w:iCs/>
          <w:lang w:val="en-US"/>
        </w:rPr>
        <w:t xml:space="preserve"> var. </w:t>
      </w:r>
      <w:r w:rsidR="00A037C4" w:rsidRPr="00395D09">
        <w:rPr>
          <w:rFonts w:eastAsia="Times New Roman"/>
          <w:b/>
          <w:iCs/>
          <w:lang w:val="en-US"/>
        </w:rPr>
        <w:t>B</w:t>
      </w:r>
      <w:r w:rsidRPr="005E15BE">
        <w:rPr>
          <w:rFonts w:eastAsia="Times New Roman"/>
          <w:iCs/>
          <w:lang w:val="en-US"/>
        </w:rPr>
        <w:t>”</w:t>
      </w:r>
      <w:r w:rsidR="00A037C4" w:rsidRPr="005E15BE">
        <w:rPr>
          <w:rFonts w:eastAsia="Times New Roman"/>
          <w:iCs/>
          <w:lang w:val="en-US"/>
        </w:rPr>
        <w:t xml:space="preserve"> Dobell &amp; Norris in Harland et al. 1980</w:t>
      </w:r>
      <w:r w:rsidR="00C244A1" w:rsidRPr="005E15BE">
        <w:rPr>
          <w:rFonts w:eastAsia="Times New Roman"/>
          <w:iCs/>
          <w:lang w:val="en-US"/>
        </w:rPr>
        <w:t>, p.220, 222</w:t>
      </w:r>
      <w:r w:rsidR="00FD4934" w:rsidRPr="005E15BE">
        <w:rPr>
          <w:rFonts w:eastAsia="Times New Roman"/>
          <w:iCs/>
          <w:lang w:val="en-US"/>
        </w:rPr>
        <w:t>, figs.4</w:t>
      </w:r>
      <w:r w:rsidR="00C244A1" w:rsidRPr="005E15BE">
        <w:rPr>
          <w:rFonts w:eastAsia="Times New Roman"/>
          <w:iCs/>
          <w:lang w:val="en-US"/>
        </w:rPr>
        <w:t xml:space="preserve">O-P, </w:t>
      </w:r>
      <w:r w:rsidR="00FD4934" w:rsidRPr="005E15BE">
        <w:rPr>
          <w:rFonts w:eastAsia="Times New Roman"/>
          <w:iCs/>
          <w:lang w:val="en-US"/>
        </w:rPr>
        <w:t>8</w:t>
      </w:r>
      <w:r w:rsidR="00C244A1" w:rsidRPr="005E15BE">
        <w:rPr>
          <w:rFonts w:eastAsia="Times New Roman"/>
          <w:iCs/>
          <w:lang w:val="en-US"/>
        </w:rPr>
        <w:t>A-E, J-P</w:t>
      </w:r>
      <w:r w:rsidR="00FD4934" w:rsidRPr="005E15BE">
        <w:rPr>
          <w:rFonts w:eastAsia="Times New Roman"/>
          <w:iCs/>
          <w:lang w:val="en-US"/>
        </w:rPr>
        <w:t>.</w:t>
      </w:r>
      <w:r w:rsidRPr="005E15BE">
        <w:rPr>
          <w:lang w:val="en-US" w:eastAsia="ja-JP"/>
        </w:rPr>
        <w:t xml:space="preserve"> </w:t>
      </w:r>
    </w:p>
    <w:p w:rsidR="00C244A1" w:rsidRPr="005E15BE" w:rsidRDefault="0051456D" w:rsidP="00B869BD">
      <w:pPr>
        <w:widowControl w:val="0"/>
        <w:autoSpaceDE w:val="0"/>
        <w:autoSpaceDN w:val="0"/>
        <w:adjustRightInd w:val="0"/>
        <w:spacing w:line="360" w:lineRule="exact"/>
        <w:rPr>
          <w:rFonts w:eastAsia="Times New Roman"/>
          <w:i/>
          <w:iCs/>
          <w:lang w:val="en-US"/>
        </w:rPr>
      </w:pPr>
      <w:r w:rsidRPr="005E15BE">
        <w:rPr>
          <w:u w:val="single"/>
          <w:lang w:eastAsia="ja-JP"/>
        </w:rPr>
        <w:t>Original description</w:t>
      </w:r>
      <w:r w:rsidRPr="005E15BE">
        <w:rPr>
          <w:lang w:eastAsia="ja-JP"/>
        </w:rPr>
        <w:t>: “</w:t>
      </w:r>
      <w:r w:rsidR="00C244A1" w:rsidRPr="005E15BE">
        <w:rPr>
          <w:i/>
          <w:lang w:eastAsia="ja-JP"/>
        </w:rPr>
        <w:t xml:space="preserve">This variety is similar to </w:t>
      </w:r>
      <w:r w:rsidR="00C244A1" w:rsidRPr="005E15BE">
        <w:rPr>
          <w:lang w:eastAsia="ja-JP"/>
        </w:rPr>
        <w:t xml:space="preserve">R. </w:t>
      </w:r>
      <w:r w:rsidRPr="005E15BE">
        <w:rPr>
          <w:lang w:eastAsia="ja-JP"/>
        </w:rPr>
        <w:t>amphicavata amphicavata</w:t>
      </w:r>
      <w:r w:rsidRPr="005E15BE">
        <w:rPr>
          <w:i/>
          <w:lang w:eastAsia="ja-JP"/>
        </w:rPr>
        <w:t xml:space="preserve"> sp. and var. nov. but </w:t>
      </w:r>
      <w:r w:rsidR="00C244A1" w:rsidRPr="005E15BE">
        <w:rPr>
          <w:i/>
          <w:lang w:eastAsia="ja-JP"/>
        </w:rPr>
        <w:t>lacks</w:t>
      </w:r>
      <w:r w:rsidRPr="005E15BE">
        <w:rPr>
          <w:i/>
          <w:lang w:eastAsia="ja-JP"/>
        </w:rPr>
        <w:t xml:space="preserve"> </w:t>
      </w:r>
      <w:r w:rsidR="00C244A1" w:rsidRPr="005E15BE">
        <w:rPr>
          <w:i/>
          <w:lang w:eastAsia="ja-JP"/>
        </w:rPr>
        <w:t>the distinctive pair of antapical pericoels characteristic</w:t>
      </w:r>
      <w:r w:rsidRPr="005E15BE">
        <w:rPr>
          <w:i/>
          <w:lang w:eastAsia="ja-JP"/>
        </w:rPr>
        <w:t xml:space="preserve"> </w:t>
      </w:r>
      <w:r w:rsidR="00C244A1" w:rsidRPr="005E15BE">
        <w:rPr>
          <w:i/>
          <w:lang w:eastAsia="ja-JP"/>
        </w:rPr>
        <w:t>of the latter. The antapical extension is not</w:t>
      </w:r>
      <w:r w:rsidRPr="005E15BE">
        <w:rPr>
          <w:i/>
          <w:lang w:eastAsia="ja-JP"/>
        </w:rPr>
        <w:t xml:space="preserve"> </w:t>
      </w:r>
      <w:r w:rsidR="00C244A1" w:rsidRPr="005E15BE">
        <w:rPr>
          <w:i/>
          <w:lang w:eastAsia="ja-JP"/>
        </w:rPr>
        <w:t>invaginated; thus only one large antapical pericoel</w:t>
      </w:r>
      <w:r w:rsidRPr="005E15BE">
        <w:rPr>
          <w:i/>
          <w:lang w:eastAsia="ja-JP"/>
        </w:rPr>
        <w:t xml:space="preserve"> is present (height 18 µm, width 25 µ</w:t>
      </w:r>
      <w:r w:rsidR="00C244A1" w:rsidRPr="005E15BE">
        <w:rPr>
          <w:i/>
          <w:lang w:eastAsia="ja-JP"/>
        </w:rPr>
        <w:t>m). Two hydropyles</w:t>
      </w:r>
      <w:r w:rsidRPr="005E15BE">
        <w:rPr>
          <w:i/>
          <w:lang w:eastAsia="ja-JP"/>
        </w:rPr>
        <w:t xml:space="preserve"> </w:t>
      </w:r>
      <w:r w:rsidR="00C244A1" w:rsidRPr="005E15BE">
        <w:rPr>
          <w:i/>
          <w:lang w:eastAsia="ja-JP"/>
        </w:rPr>
        <w:t>are present in the right and left posterior</w:t>
      </w:r>
      <w:r w:rsidRPr="005E15BE">
        <w:rPr>
          <w:i/>
          <w:lang w:eastAsia="ja-JP"/>
        </w:rPr>
        <w:t xml:space="preserve"> </w:t>
      </w:r>
      <w:r w:rsidR="00C244A1" w:rsidRPr="005E15BE">
        <w:rPr>
          <w:i/>
          <w:lang w:eastAsia="ja-JP"/>
        </w:rPr>
        <w:t>portion of the antapical extension and connect the</w:t>
      </w:r>
      <w:r w:rsidRPr="005E15BE">
        <w:rPr>
          <w:i/>
          <w:lang w:eastAsia="ja-JP"/>
        </w:rPr>
        <w:t xml:space="preserve"> one large pericoel to the exterior. The sutural ridges and crests on the periphragm and the tabulation are similar to </w:t>
      </w:r>
      <w:r w:rsidRPr="005E15BE">
        <w:rPr>
          <w:lang w:eastAsia="ja-JP"/>
        </w:rPr>
        <w:t>R. amphicavata amphicavata</w:t>
      </w:r>
      <w:r w:rsidRPr="005E15BE">
        <w:rPr>
          <w:i/>
          <w:lang w:eastAsia="ja-JP"/>
        </w:rPr>
        <w:t>.</w:t>
      </w:r>
    </w:p>
    <w:p w:rsidR="00C244A1" w:rsidRPr="005E15BE" w:rsidRDefault="00F47E55" w:rsidP="00B869BD">
      <w:pPr>
        <w:widowControl w:val="0"/>
        <w:autoSpaceDE w:val="0"/>
        <w:autoSpaceDN w:val="0"/>
        <w:adjustRightInd w:val="0"/>
        <w:spacing w:line="360" w:lineRule="exact"/>
        <w:rPr>
          <w:rFonts w:eastAsia="Times New Roman"/>
          <w:iCs/>
          <w:szCs w:val="28"/>
          <w:lang w:val="en-US"/>
        </w:rPr>
      </w:pPr>
      <w:r w:rsidRPr="005E15BE">
        <w:rPr>
          <w:i/>
          <w:szCs w:val="28"/>
          <w:lang w:eastAsia="ja-JP"/>
        </w:rPr>
        <w:t>Dimensions. – Length 56 µm, width 38 µm, overall length 88 µm.</w:t>
      </w:r>
      <w:r w:rsidRPr="005E15BE">
        <w:rPr>
          <w:szCs w:val="28"/>
          <w:lang w:eastAsia="ja-JP"/>
        </w:rPr>
        <w:t>”</w:t>
      </w:r>
    </w:p>
    <w:p w:rsidR="00F47E55" w:rsidRPr="005E15BE" w:rsidRDefault="00F47E55" w:rsidP="00B869BD">
      <w:pPr>
        <w:spacing w:line="360" w:lineRule="exact"/>
        <w:ind w:left="709" w:hanging="709"/>
        <w:rPr>
          <w:rFonts w:eastAsia="Times New Roman"/>
          <w:iCs/>
          <w:lang w:val="en-US"/>
        </w:rPr>
      </w:pPr>
    </w:p>
    <w:p w:rsidR="00A037C4" w:rsidRPr="005E15BE" w:rsidRDefault="0051456D" w:rsidP="00B869BD">
      <w:pPr>
        <w:spacing w:line="360" w:lineRule="exact"/>
        <w:rPr>
          <w:rFonts w:eastAsia="Times New Roman"/>
          <w:iCs/>
          <w:lang w:val="en-US"/>
        </w:rPr>
      </w:pPr>
      <w:r w:rsidRPr="005E15BE">
        <w:rPr>
          <w:rFonts w:eastAsia="Times New Roman"/>
          <w:i/>
          <w:iCs/>
          <w:lang w:val="en-US"/>
        </w:rPr>
        <w:t>• </w:t>
      </w:r>
      <w:r w:rsidRPr="00395D09">
        <w:rPr>
          <w:rFonts w:eastAsia="Times New Roman"/>
          <w:iCs/>
          <w:lang w:val="en-US"/>
        </w:rPr>
        <w:t>“</w:t>
      </w:r>
      <w:r w:rsidR="00A037C4" w:rsidRPr="00395D09">
        <w:rPr>
          <w:rFonts w:eastAsia="Times New Roman"/>
          <w:b/>
          <w:i/>
          <w:iCs/>
          <w:lang w:val="en-US"/>
        </w:rPr>
        <w:t>Rottestia amphicavata</w:t>
      </w:r>
      <w:r w:rsidR="00A037C4" w:rsidRPr="005E15BE">
        <w:rPr>
          <w:rFonts w:eastAsia="Times New Roman"/>
          <w:iCs/>
          <w:lang w:val="en-US"/>
        </w:rPr>
        <w:t xml:space="preserve"> var. </w:t>
      </w:r>
      <w:r w:rsidR="00A037C4" w:rsidRPr="00395D09">
        <w:rPr>
          <w:rFonts w:eastAsia="Times New Roman"/>
          <w:b/>
          <w:iCs/>
          <w:lang w:val="en-US"/>
        </w:rPr>
        <w:t>C</w:t>
      </w:r>
      <w:r w:rsidRPr="005E15BE">
        <w:rPr>
          <w:rFonts w:eastAsia="Times New Roman"/>
          <w:iCs/>
          <w:lang w:val="en-US"/>
        </w:rPr>
        <w:t>”</w:t>
      </w:r>
      <w:r w:rsidR="00A037C4" w:rsidRPr="005E15BE">
        <w:rPr>
          <w:rFonts w:eastAsia="Times New Roman"/>
          <w:iCs/>
          <w:lang w:val="en-US"/>
        </w:rPr>
        <w:t xml:space="preserve"> Dobell &amp; Norris in Harland et al. 1980</w:t>
      </w:r>
      <w:r w:rsidR="00C244A1" w:rsidRPr="005E15BE">
        <w:rPr>
          <w:rFonts w:eastAsia="Times New Roman"/>
          <w:iCs/>
          <w:lang w:val="en-US"/>
        </w:rPr>
        <w:t>, p.222</w:t>
      </w:r>
      <w:r w:rsidRPr="005E15BE">
        <w:rPr>
          <w:rFonts w:eastAsia="Times New Roman"/>
          <w:iCs/>
          <w:lang w:val="en-US"/>
        </w:rPr>
        <w:t>, figs.8F-I, Q, R.</w:t>
      </w:r>
    </w:p>
    <w:p w:rsidR="00282A24" w:rsidRPr="005E15BE" w:rsidRDefault="00282A24" w:rsidP="00B869BD">
      <w:pPr>
        <w:widowControl w:val="0"/>
        <w:autoSpaceDE w:val="0"/>
        <w:autoSpaceDN w:val="0"/>
        <w:adjustRightInd w:val="0"/>
        <w:spacing w:line="360" w:lineRule="exact"/>
        <w:rPr>
          <w:rFonts w:eastAsia="Times New Roman"/>
          <w:lang w:val="en-US"/>
        </w:rPr>
      </w:pPr>
      <w:r w:rsidRPr="005E15BE">
        <w:rPr>
          <w:u w:val="single"/>
          <w:lang w:eastAsia="ja-JP"/>
        </w:rPr>
        <w:t>Original description</w:t>
      </w:r>
      <w:r w:rsidRPr="005E15BE">
        <w:rPr>
          <w:lang w:eastAsia="ja-JP"/>
        </w:rPr>
        <w:t>: “</w:t>
      </w:r>
      <w:r w:rsidR="00C244A1" w:rsidRPr="005E15BE">
        <w:rPr>
          <w:i/>
          <w:lang w:eastAsia="ja-JP"/>
        </w:rPr>
        <w:t xml:space="preserve">This cyst is similar to </w:t>
      </w:r>
      <w:r w:rsidR="0051456D" w:rsidRPr="005E15BE">
        <w:rPr>
          <w:lang w:eastAsia="ja-JP"/>
        </w:rPr>
        <w:t>R. amphicavata amphicavata</w:t>
      </w:r>
      <w:r w:rsidR="0051456D" w:rsidRPr="005E15BE">
        <w:rPr>
          <w:i/>
          <w:lang w:eastAsia="ja-JP"/>
        </w:rPr>
        <w:t xml:space="preserve"> sp. and var. nov.</w:t>
      </w:r>
      <w:r w:rsidR="00C244A1" w:rsidRPr="005E15BE">
        <w:rPr>
          <w:i/>
          <w:lang w:eastAsia="ja-JP"/>
        </w:rPr>
        <w:t xml:space="preserve"> but lacks</w:t>
      </w:r>
      <w:r w:rsidR="0051456D" w:rsidRPr="005E15BE">
        <w:rPr>
          <w:i/>
          <w:lang w:eastAsia="ja-JP"/>
        </w:rPr>
        <w:t xml:space="preserve"> </w:t>
      </w:r>
      <w:r w:rsidR="00C244A1" w:rsidRPr="005E15BE">
        <w:rPr>
          <w:i/>
          <w:lang w:eastAsia="ja-JP"/>
        </w:rPr>
        <w:t>the well-developed sutural crests or gonal processes.</w:t>
      </w:r>
      <w:r w:rsidR="0051456D" w:rsidRPr="005E15BE">
        <w:rPr>
          <w:i/>
          <w:lang w:eastAsia="ja-JP"/>
        </w:rPr>
        <w:t xml:space="preserve"> </w:t>
      </w:r>
      <w:r w:rsidR="00C244A1" w:rsidRPr="005E15BE">
        <w:rPr>
          <w:i/>
          <w:lang w:eastAsia="ja-JP"/>
        </w:rPr>
        <w:t>The endocyst is enclosed by a pericyst bearing</w:t>
      </w:r>
      <w:r w:rsidR="0051456D" w:rsidRPr="005E15BE">
        <w:rPr>
          <w:i/>
          <w:lang w:eastAsia="ja-JP"/>
        </w:rPr>
        <w:t xml:space="preserve"> </w:t>
      </w:r>
      <w:r w:rsidR="00C244A1" w:rsidRPr="005E15BE">
        <w:rPr>
          <w:i/>
          <w:lang w:eastAsia="ja-JP"/>
        </w:rPr>
        <w:t>much reduced nubs and strands of material defining</w:t>
      </w:r>
      <w:r w:rsidR="0051456D" w:rsidRPr="005E15BE">
        <w:rPr>
          <w:i/>
          <w:lang w:eastAsia="ja-JP"/>
        </w:rPr>
        <w:t xml:space="preserve"> </w:t>
      </w:r>
      <w:r w:rsidR="00C244A1" w:rsidRPr="005E15BE">
        <w:rPr>
          <w:i/>
          <w:lang w:eastAsia="ja-JP"/>
        </w:rPr>
        <w:t>small sutural ridges which outline tabulation similar</w:t>
      </w:r>
      <w:r w:rsidR="0051456D" w:rsidRPr="005E15BE">
        <w:rPr>
          <w:i/>
          <w:lang w:eastAsia="ja-JP"/>
        </w:rPr>
        <w:t xml:space="preserve"> </w:t>
      </w:r>
      <w:r w:rsidR="00C244A1" w:rsidRPr="005E15BE">
        <w:rPr>
          <w:i/>
          <w:lang w:eastAsia="ja-JP"/>
        </w:rPr>
        <w:t xml:space="preserve">to </w:t>
      </w:r>
      <w:r w:rsidR="001B2C97" w:rsidRPr="005E15BE">
        <w:rPr>
          <w:lang w:eastAsia="ja-JP"/>
        </w:rPr>
        <w:t>R. amphicavata amphicavata</w:t>
      </w:r>
      <w:r w:rsidR="001B2C97" w:rsidRPr="005E15BE">
        <w:rPr>
          <w:i/>
          <w:lang w:eastAsia="ja-JP"/>
        </w:rPr>
        <w:t>. Th</w:t>
      </w:r>
      <w:r w:rsidR="0051456D" w:rsidRPr="005E15BE">
        <w:rPr>
          <w:i/>
          <w:lang w:eastAsia="ja-JP"/>
        </w:rPr>
        <w:t>is tabulation is</w:t>
      </w:r>
      <w:r w:rsidR="001B2C97" w:rsidRPr="005E15BE">
        <w:rPr>
          <w:i/>
          <w:lang w:eastAsia="ja-JP"/>
        </w:rPr>
        <w:t>,</w:t>
      </w:r>
      <w:r w:rsidR="0051456D" w:rsidRPr="005E15BE">
        <w:rPr>
          <w:i/>
          <w:lang w:eastAsia="ja-JP"/>
        </w:rPr>
        <w:t xml:space="preserve"> </w:t>
      </w:r>
      <w:r w:rsidR="00C244A1" w:rsidRPr="005E15BE">
        <w:rPr>
          <w:i/>
          <w:lang w:eastAsia="ja-JP"/>
        </w:rPr>
        <w:t xml:space="preserve">however, less clearly defined in </w:t>
      </w:r>
      <w:r w:rsidR="0051456D" w:rsidRPr="005E15BE">
        <w:rPr>
          <w:lang w:eastAsia="ja-JP"/>
        </w:rPr>
        <w:t>R. amphicavata</w:t>
      </w:r>
      <w:r w:rsidR="0051456D" w:rsidRPr="005E15BE">
        <w:rPr>
          <w:i/>
          <w:lang w:eastAsia="ja-JP"/>
        </w:rPr>
        <w:t xml:space="preserve"> </w:t>
      </w:r>
      <w:r w:rsidR="00C244A1" w:rsidRPr="005E15BE">
        <w:rPr>
          <w:i/>
          <w:lang w:eastAsia="ja-JP"/>
        </w:rPr>
        <w:t>var. C.</w:t>
      </w:r>
    </w:p>
    <w:p w:rsidR="00B33376" w:rsidRPr="005E15BE" w:rsidRDefault="005E15BE" w:rsidP="00B869BD">
      <w:pPr>
        <w:widowControl w:val="0"/>
        <w:autoSpaceDE w:val="0"/>
        <w:autoSpaceDN w:val="0"/>
        <w:adjustRightInd w:val="0"/>
        <w:spacing w:line="360" w:lineRule="exact"/>
        <w:rPr>
          <w:rFonts w:eastAsia="Times New Roman"/>
          <w:lang w:val="en-US"/>
        </w:rPr>
      </w:pPr>
      <w:r w:rsidRPr="005E15BE">
        <w:rPr>
          <w:i/>
          <w:lang w:eastAsia="ja-JP"/>
        </w:rPr>
        <w:t xml:space="preserve">Dimensions. </w:t>
      </w:r>
      <w:r w:rsidRPr="005E15BE">
        <w:rPr>
          <w:bCs/>
          <w:i/>
          <w:lang w:eastAsia="ja-JP"/>
        </w:rPr>
        <w:t xml:space="preserve">– Length </w:t>
      </w:r>
      <w:r w:rsidRPr="005E15BE">
        <w:rPr>
          <w:i/>
          <w:lang w:eastAsia="ja-JP"/>
        </w:rPr>
        <w:t xml:space="preserve">52 µm , </w:t>
      </w:r>
      <w:r w:rsidRPr="005E15BE">
        <w:rPr>
          <w:bCs/>
          <w:i/>
          <w:lang w:eastAsia="ja-JP"/>
        </w:rPr>
        <w:t xml:space="preserve">width </w:t>
      </w:r>
      <w:r w:rsidRPr="005E15BE">
        <w:rPr>
          <w:i/>
          <w:lang w:eastAsia="ja-JP"/>
        </w:rPr>
        <w:t xml:space="preserve">36 µm, </w:t>
      </w:r>
      <w:r w:rsidRPr="005E15BE">
        <w:rPr>
          <w:bCs/>
          <w:i/>
          <w:lang w:eastAsia="ja-JP"/>
        </w:rPr>
        <w:t xml:space="preserve">overall length </w:t>
      </w:r>
      <w:r w:rsidRPr="005E15BE">
        <w:rPr>
          <w:i/>
          <w:lang w:eastAsia="ja-JP"/>
        </w:rPr>
        <w:t>55 µm.</w:t>
      </w:r>
      <w:r w:rsidRPr="005E15BE">
        <w:rPr>
          <w:lang w:eastAsia="ja-JP"/>
        </w:rPr>
        <w:t>”</w:t>
      </w:r>
    </w:p>
    <w:p w:rsidR="005E15BE" w:rsidRPr="005E15BE" w:rsidRDefault="005E15BE" w:rsidP="00B869BD">
      <w:pPr>
        <w:spacing w:line="360" w:lineRule="exact"/>
        <w:rPr>
          <w:rFonts w:eastAsia="Times New Roman"/>
          <w:lang w:val="en-US"/>
        </w:rPr>
      </w:pPr>
    </w:p>
    <w:p w:rsidR="00B33376" w:rsidRPr="003575CA" w:rsidRDefault="00B33376" w:rsidP="00B869BD">
      <w:pPr>
        <w:spacing w:line="360" w:lineRule="exact"/>
        <w:rPr>
          <w:rFonts w:eastAsia="Times New Roman"/>
          <w:lang w:val="en-US"/>
        </w:rPr>
      </w:pPr>
      <w:r w:rsidRPr="003575CA">
        <w:rPr>
          <w:lang w:val="en-CA" w:eastAsia="ja-JP"/>
        </w:rPr>
        <w:t>• </w:t>
      </w:r>
      <w:r w:rsidRPr="003575CA">
        <w:rPr>
          <w:b/>
          <w:i/>
          <w:lang w:val="en-CA" w:eastAsia="ja-JP"/>
        </w:rPr>
        <w:t>Spiniferites alaskensis</w:t>
      </w:r>
      <w:r w:rsidRPr="003575CA">
        <w:rPr>
          <w:lang w:val="en-CA" w:eastAsia="ja-JP"/>
        </w:rPr>
        <w:t xml:space="preserve"> Marret et al. 2001, p.384-386, pl.1, figs.1-9</w:t>
      </w:r>
      <w:r w:rsidRPr="003575CA">
        <w:rPr>
          <w:rFonts w:eastAsia="Calibri"/>
          <w:lang w:val="en-CA" w:eastAsia="en-US"/>
        </w:rPr>
        <w:t xml:space="preserve"> ex Marret in Fensome and Williams, 2004, p.613.</w:t>
      </w:r>
      <w:r w:rsidRPr="003575CA">
        <w:rPr>
          <w:lang w:val="en-CA" w:eastAsia="ja-JP"/>
        </w:rPr>
        <w:t xml:space="preserve"> </w:t>
      </w:r>
      <w:r w:rsidRPr="003575CA">
        <w:rPr>
          <w:lang w:val="fr-CA" w:eastAsia="ja-JP"/>
        </w:rPr>
        <w:t xml:space="preserve">Holotype: Marret et al. </w:t>
      </w:r>
      <w:r w:rsidRPr="003575CA">
        <w:rPr>
          <w:lang w:val="en-US" w:eastAsia="ja-JP"/>
        </w:rPr>
        <w:t xml:space="preserve">2001, pl.1, </w:t>
      </w:r>
      <w:r w:rsidR="00147BD3" w:rsidRPr="003575CA">
        <w:rPr>
          <w:lang w:val="en-US" w:eastAsia="ja-JP"/>
        </w:rPr>
        <w:t>figs.</w:t>
      </w:r>
      <w:r w:rsidRPr="003575CA">
        <w:rPr>
          <w:lang w:val="en-US" w:eastAsia="ja-JP"/>
        </w:rPr>
        <w:t>7-9.</w:t>
      </w:r>
      <w:r w:rsidRPr="003575CA">
        <w:rPr>
          <w:rFonts w:eastAsia="Times New Roman"/>
          <w:lang w:val="en-US"/>
        </w:rPr>
        <w:t xml:space="preserve"> </w:t>
      </w:r>
    </w:p>
    <w:p w:rsidR="00282A24" w:rsidRPr="003575CA" w:rsidRDefault="00282A24" w:rsidP="00B869BD">
      <w:pPr>
        <w:widowControl w:val="0"/>
        <w:autoSpaceDE w:val="0"/>
        <w:autoSpaceDN w:val="0"/>
        <w:adjustRightInd w:val="0"/>
        <w:spacing w:line="360" w:lineRule="exact"/>
        <w:rPr>
          <w:rFonts w:eastAsia="Times New Roman"/>
          <w:lang w:val="en-US"/>
        </w:rPr>
      </w:pPr>
      <w:r w:rsidRPr="003575CA">
        <w:rPr>
          <w:u w:val="single"/>
          <w:lang w:eastAsia="ja-JP"/>
        </w:rPr>
        <w:t>Original description</w:t>
      </w:r>
      <w:r w:rsidRPr="003575CA">
        <w:rPr>
          <w:lang w:eastAsia="ja-JP"/>
        </w:rPr>
        <w:t>: “</w:t>
      </w:r>
      <w:r w:rsidR="00DA425A" w:rsidRPr="003575CA">
        <w:rPr>
          <w:i/>
          <w:lang w:eastAsia="ja-JP"/>
        </w:rPr>
        <w:t>The cyst is of ovoid-pear shape in lateral view and circular in polar view. The apical region is characterized by a short pronounced boss. The central body wall is thin (less than 1 µm) and has a finely granulate to scabrate surface. The processes are relatively long (one third of the body cyst), relatively broad (2 µm), and divided into 3 pointed ends. Two broader processes are observed at the junction of paraplates 4</w:t>
      </w:r>
      <w:r w:rsidR="00DA425A" w:rsidRPr="003575CA">
        <w:rPr>
          <w:b/>
          <w:bCs/>
          <w:i/>
          <w:lang w:eastAsia="ja-JP"/>
        </w:rPr>
        <w:t>’</w:t>
      </w:r>
      <w:r w:rsidR="00DA425A" w:rsidRPr="003575CA">
        <w:rPr>
          <w:i/>
          <w:lang w:eastAsia="ja-JP"/>
        </w:rPr>
        <w:t>-1</w:t>
      </w:r>
      <w:r w:rsidR="00DA425A" w:rsidRPr="003575CA">
        <w:rPr>
          <w:b/>
          <w:bCs/>
          <w:i/>
          <w:lang w:eastAsia="ja-JP"/>
        </w:rPr>
        <w:t>’</w:t>
      </w:r>
      <w:r w:rsidR="00DA425A" w:rsidRPr="003575CA">
        <w:rPr>
          <w:i/>
          <w:lang w:eastAsia="ja-JP"/>
        </w:rPr>
        <w:t>/as and 6</w:t>
      </w:r>
      <w:r w:rsidR="00DA425A" w:rsidRPr="003575CA">
        <w:rPr>
          <w:b/>
          <w:bCs/>
          <w:i/>
          <w:lang w:eastAsia="ja-JP"/>
        </w:rPr>
        <w:t>’’’</w:t>
      </w:r>
      <w:r w:rsidR="00DA425A" w:rsidRPr="003575CA">
        <w:rPr>
          <w:i/>
          <w:lang w:eastAsia="ja-JP"/>
        </w:rPr>
        <w:t>/1</w:t>
      </w:r>
      <w:r w:rsidR="00DA425A" w:rsidRPr="003575CA">
        <w:rPr>
          <w:b/>
          <w:bCs/>
          <w:i/>
          <w:lang w:eastAsia="ja-JP"/>
        </w:rPr>
        <w:t>’’’’</w:t>
      </w:r>
      <w:r w:rsidR="00DA425A" w:rsidRPr="003575CA">
        <w:rPr>
          <w:i/>
          <w:lang w:eastAsia="ja-JP"/>
        </w:rPr>
        <w:t xml:space="preserve"> (according to the Kofoid tabulation system), possibly due to the fusion of closely spaced processes. Low parasutural and smooth septa define a gonyaulacacean paratabulation.</w:t>
      </w:r>
      <w:r w:rsidRPr="003575CA">
        <w:t>”</w:t>
      </w:r>
    </w:p>
    <w:p w:rsidR="00DA425A" w:rsidRPr="003575CA" w:rsidRDefault="001A6E16" w:rsidP="00B869BD">
      <w:pPr>
        <w:widowControl w:val="0"/>
        <w:autoSpaceDE w:val="0"/>
        <w:autoSpaceDN w:val="0"/>
        <w:adjustRightInd w:val="0"/>
        <w:spacing w:line="360" w:lineRule="exact"/>
        <w:rPr>
          <w:rFonts w:eastAsia="Times New Roman"/>
          <w:color w:val="0000FF"/>
          <w:lang w:val="en-US"/>
        </w:rPr>
      </w:pPr>
      <w:r w:rsidRPr="003575CA">
        <w:rPr>
          <w:rFonts w:eastAsia="Times New Roman"/>
          <w:lang w:val="en-US"/>
        </w:rPr>
        <w:t>“</w:t>
      </w:r>
      <w:r w:rsidRPr="003575CA">
        <w:rPr>
          <w:i/>
          <w:lang w:eastAsia="ja-JP"/>
        </w:rPr>
        <w:t>Dimensions. Holotype: central body range: 32.5 x 25 µm; length of processes: 10 µm. Central body range: 26.3 (31.4) 36.8 µm 23.6 (29.3) 31.5</w:t>
      </w:r>
      <w:r w:rsidR="003575CA" w:rsidRPr="003575CA">
        <w:rPr>
          <w:i/>
          <w:lang w:eastAsia="ja-JP"/>
        </w:rPr>
        <w:t> µ</w:t>
      </w:r>
      <w:r w:rsidRPr="003575CA">
        <w:rPr>
          <w:i/>
          <w:lang w:eastAsia="ja-JP"/>
        </w:rPr>
        <w:t>m; length of processes: 7.5 (10.1)</w:t>
      </w:r>
      <w:r w:rsidR="003575CA" w:rsidRPr="003575CA">
        <w:rPr>
          <w:i/>
          <w:lang w:eastAsia="ja-JP"/>
        </w:rPr>
        <w:t xml:space="preserve"> </w:t>
      </w:r>
      <w:r w:rsidRPr="003575CA">
        <w:rPr>
          <w:i/>
          <w:lang w:eastAsia="ja-JP"/>
        </w:rPr>
        <w:t>12.5</w:t>
      </w:r>
      <w:r w:rsidR="003575CA" w:rsidRPr="003575CA">
        <w:rPr>
          <w:i/>
          <w:lang w:eastAsia="ja-JP"/>
        </w:rPr>
        <w:t> µ</w:t>
      </w:r>
      <w:r w:rsidRPr="003575CA">
        <w:rPr>
          <w:i/>
          <w:lang w:eastAsia="ja-JP"/>
        </w:rPr>
        <w:t>m. Number of specimens measured: 11.</w:t>
      </w:r>
      <w:r w:rsidR="003575CA" w:rsidRPr="003575CA">
        <w:rPr>
          <w:lang w:eastAsia="ja-JP"/>
        </w:rPr>
        <w:t>”</w:t>
      </w:r>
    </w:p>
    <w:p w:rsidR="005E15BE" w:rsidRPr="00CE152F" w:rsidRDefault="005E15BE" w:rsidP="00B869BD">
      <w:pPr>
        <w:spacing w:line="360" w:lineRule="exact"/>
        <w:rPr>
          <w:rFonts w:eastAsia="Times New Roman"/>
          <w:lang w:val="en-US"/>
        </w:rPr>
      </w:pPr>
    </w:p>
    <w:p w:rsidR="00B33376" w:rsidRPr="00CE152F" w:rsidRDefault="00B33376" w:rsidP="00B869BD">
      <w:pPr>
        <w:spacing w:line="360" w:lineRule="exact"/>
        <w:rPr>
          <w:lang w:val="en-US"/>
        </w:rPr>
      </w:pPr>
      <w:r w:rsidRPr="00CE152F">
        <w:rPr>
          <w:lang w:val="en-US" w:eastAsia="ja-JP"/>
        </w:rPr>
        <w:t>• </w:t>
      </w:r>
      <w:r w:rsidRPr="00CE152F">
        <w:rPr>
          <w:b/>
          <w:i/>
          <w:lang w:val="en-US" w:eastAsia="ja-JP"/>
        </w:rPr>
        <w:t>Spiniferites asperulus</w:t>
      </w:r>
      <w:r w:rsidRPr="00CE152F">
        <w:rPr>
          <w:lang w:val="en-US" w:eastAsia="ja-JP"/>
        </w:rPr>
        <w:t xml:space="preserve"> Matsuoka 1983b, p.131-132, pl.12, figs.2,3a-b,4; text-figs.17A-B. Holotype: Matsuoka 1983b, </w:t>
      </w:r>
      <w:r w:rsidR="00BF0B72" w:rsidRPr="00CE152F">
        <w:rPr>
          <w:lang w:val="en-US" w:eastAsia="ja-JP"/>
        </w:rPr>
        <w:t>pl.</w:t>
      </w:r>
      <w:r w:rsidRPr="00CE152F">
        <w:rPr>
          <w:lang w:val="en-US" w:eastAsia="ja-JP"/>
        </w:rPr>
        <w:t xml:space="preserve">12, </w:t>
      </w:r>
      <w:r w:rsidR="00147BD3" w:rsidRPr="00CE152F">
        <w:rPr>
          <w:lang w:val="en-US" w:eastAsia="ja-JP"/>
        </w:rPr>
        <w:t>fig.</w:t>
      </w:r>
      <w:r w:rsidRPr="00CE152F">
        <w:rPr>
          <w:lang w:val="en-US" w:eastAsia="ja-JP"/>
        </w:rPr>
        <w:t xml:space="preserve">2; </w:t>
      </w:r>
      <w:r w:rsidRPr="00CE152F">
        <w:rPr>
          <w:lang w:val="en-US"/>
        </w:rPr>
        <w:t>See Appendix 2, Figure F4, supplemental online material for photo stack of the holotype.</w:t>
      </w:r>
    </w:p>
    <w:p w:rsidR="00DA425A" w:rsidRPr="00CE152F" w:rsidRDefault="00282A24" w:rsidP="00B869BD">
      <w:pPr>
        <w:spacing w:line="360" w:lineRule="exact"/>
      </w:pPr>
      <w:r w:rsidRPr="00CE152F">
        <w:rPr>
          <w:u w:val="single"/>
          <w:lang w:eastAsia="ja-JP"/>
        </w:rPr>
        <w:t>Original description</w:t>
      </w:r>
      <w:r w:rsidRPr="00CE152F">
        <w:rPr>
          <w:lang w:eastAsia="ja-JP"/>
        </w:rPr>
        <w:t>: “</w:t>
      </w:r>
      <w:r w:rsidR="00DA425A" w:rsidRPr="00CE152F">
        <w:rPr>
          <w:bCs/>
          <w:i/>
          <w:lang w:val="en-CA"/>
        </w:rPr>
        <w:t>The intermediate proximochorate cyst is subspherical to ovoidal in shape, and consists of two layers, periphragm and endophragm. The endophragm is relatively thick and smooth. The periphragm is thin and granular. The gonal processes are conical, and distal ends of secondary furcate branches are bifid. At the proximal base of these processes, parasutural septa become membraneous. Their surface has small grana. This ornamentation is especially well developed in both apical and antapical areas. The parasutural septa are weak but almost complete. The archeopyle is a simple and reduced precingular type made up of loss of the 3’’ paraplate. The paratabulation basically coincides with the gonyaulacacean type.</w:t>
      </w:r>
    </w:p>
    <w:p w:rsidR="00CE152F" w:rsidRPr="00880F9C" w:rsidRDefault="00CE152F" w:rsidP="00B869BD">
      <w:pPr>
        <w:widowControl w:val="0"/>
        <w:autoSpaceDE w:val="0"/>
        <w:autoSpaceDN w:val="0"/>
        <w:adjustRightInd w:val="0"/>
        <w:spacing w:line="360" w:lineRule="exact"/>
        <w:rPr>
          <w:rFonts w:eastAsia="Times New Roman"/>
          <w:lang w:val="en-US"/>
        </w:rPr>
      </w:pPr>
      <w:r w:rsidRPr="00CE152F">
        <w:rPr>
          <w:i/>
          <w:lang w:eastAsia="ja-JP"/>
        </w:rPr>
        <w:t xml:space="preserve">Dimensions: Holotype: Length of cyst 69 µm, width of cyst 64 µm, length of processes in apical area 15.5 µm, length of processes in antapical area 24.1 µm, length of other processes </w:t>
      </w:r>
      <w:r w:rsidRPr="00880F9C">
        <w:rPr>
          <w:i/>
          <w:lang w:eastAsia="ja-JP"/>
        </w:rPr>
        <w:t>up to 16 µm, Length of secondary branch of processes up to 10 µm, thickness of wall ca. 1.7 µm. Other specimens: Length of cyst 48-69 µm, width of cyst 45-64 µm, length of processes up to 16 µm. Number of specimens measured: 15.</w:t>
      </w:r>
      <w:r w:rsidRPr="00880F9C">
        <w:rPr>
          <w:lang w:eastAsia="ja-JP"/>
        </w:rPr>
        <w:t>”</w:t>
      </w:r>
    </w:p>
    <w:p w:rsidR="00B33376" w:rsidRPr="00880F9C" w:rsidRDefault="00B33376" w:rsidP="00B869BD">
      <w:pPr>
        <w:spacing w:line="360" w:lineRule="exact"/>
        <w:rPr>
          <w:lang w:val="en-US"/>
        </w:rPr>
      </w:pPr>
    </w:p>
    <w:p w:rsidR="005E1A9A" w:rsidRPr="00880F9C" w:rsidRDefault="005E1A9A" w:rsidP="00B869BD">
      <w:pPr>
        <w:spacing w:line="360" w:lineRule="exact"/>
        <w:rPr>
          <w:rFonts w:eastAsia="Times New Roman"/>
          <w:lang w:val="en-US"/>
        </w:rPr>
      </w:pPr>
      <w:r w:rsidRPr="00880F9C">
        <w:rPr>
          <w:lang w:val="en-US" w:eastAsia="ja-JP"/>
        </w:rPr>
        <w:t>• </w:t>
      </w:r>
      <w:r w:rsidRPr="00880F9C">
        <w:rPr>
          <w:b/>
          <w:i/>
          <w:lang w:val="en-US" w:eastAsia="ja-JP"/>
        </w:rPr>
        <w:t>Spiniferites belerius</w:t>
      </w:r>
      <w:r w:rsidRPr="00880F9C">
        <w:rPr>
          <w:lang w:val="en-US" w:eastAsia="ja-JP"/>
        </w:rPr>
        <w:t xml:space="preserve"> Reid 1974, p.596-598, pl.2, figs.12-13. Holotype: Reid 1974, </w:t>
      </w:r>
      <w:r w:rsidR="00BF0B72" w:rsidRPr="00880F9C">
        <w:rPr>
          <w:lang w:val="en-US" w:eastAsia="ja-JP"/>
        </w:rPr>
        <w:t>pl.</w:t>
      </w:r>
      <w:r w:rsidRPr="00880F9C">
        <w:rPr>
          <w:lang w:val="en-US" w:eastAsia="ja-JP"/>
        </w:rPr>
        <w:t xml:space="preserve">2, </w:t>
      </w:r>
      <w:r w:rsidR="00147BD3" w:rsidRPr="00880F9C">
        <w:rPr>
          <w:lang w:val="en-US" w:eastAsia="ja-JP"/>
        </w:rPr>
        <w:t>figs.</w:t>
      </w:r>
      <w:r w:rsidRPr="00880F9C">
        <w:rPr>
          <w:lang w:val="en-US" w:eastAsia="ja-JP"/>
        </w:rPr>
        <w:t>12-13.</w:t>
      </w:r>
      <w:r w:rsidRPr="00880F9C">
        <w:rPr>
          <w:rFonts w:eastAsia="Times New Roman"/>
          <w:lang w:val="en-US"/>
        </w:rPr>
        <w:t xml:space="preserve"> </w:t>
      </w:r>
    </w:p>
    <w:p w:rsidR="00F672C4" w:rsidRPr="00880F9C" w:rsidRDefault="00282A24" w:rsidP="00B869BD">
      <w:pPr>
        <w:spacing w:line="360" w:lineRule="exact"/>
        <w:rPr>
          <w:rFonts w:eastAsia="Times New Roman"/>
          <w:lang w:val="en-US"/>
        </w:rPr>
      </w:pPr>
      <w:r w:rsidRPr="00880F9C">
        <w:rPr>
          <w:u w:val="single"/>
          <w:lang w:eastAsia="ja-JP"/>
        </w:rPr>
        <w:t>Original description</w:t>
      </w:r>
      <w:r w:rsidRPr="00880F9C">
        <w:rPr>
          <w:lang w:eastAsia="ja-JP"/>
        </w:rPr>
        <w:t>: “</w:t>
      </w:r>
      <w:r w:rsidR="00F672C4" w:rsidRPr="00880F9C">
        <w:rPr>
          <w:rFonts w:eastAsia="Times New Roman"/>
          <w:i/>
          <w:szCs w:val="20"/>
          <w:lang w:val="en-CA" w:eastAsia="en-US"/>
        </w:rPr>
        <w:t>Test oval, always widest at the girdle; at times constricted towards the poles to give a rounded diamond shape with a clear apical node. The thin smooth surfaced wall is ornamented by gonal trifurcate processes formed from sutural septae. Septae form the high antapical ‘trumpet’ shaped process, which characterises the species and may also form high membranous flanges. Process tips are trifurcate with recurved bifurcate tips. A relatively narrow 6</w:t>
      </w:r>
      <w:r w:rsidR="00DA165A" w:rsidRPr="00880F9C">
        <w:rPr>
          <w:rFonts w:eastAsia="Times New Roman"/>
          <w:i/>
          <w:szCs w:val="20"/>
          <w:lang w:val="en-GB" w:eastAsia="en-US"/>
        </w:rPr>
        <w:t>-</w:t>
      </w:r>
      <w:r w:rsidR="00DA165A" w:rsidRPr="00880F9C">
        <w:rPr>
          <w:rFonts w:eastAsia="Times New Roman"/>
          <w:i/>
          <w:szCs w:val="20"/>
          <w:lang w:val="en-CA" w:eastAsia="en-US"/>
        </w:rPr>
        <w:t>8 </w:t>
      </w:r>
      <w:r w:rsidR="00F672C4" w:rsidRPr="00880F9C">
        <w:rPr>
          <w:rFonts w:eastAsia="Times New Roman"/>
          <w:i/>
          <w:szCs w:val="20"/>
          <w:lang w:val="en-CA" w:eastAsia="en-US"/>
        </w:rPr>
        <w:t>µm girdle is displaced by one to three times its own width.</w:t>
      </w:r>
      <w:r w:rsidRPr="00880F9C">
        <w:t>”</w:t>
      </w:r>
      <w:r w:rsidR="00F672C4" w:rsidRPr="00880F9C">
        <w:rPr>
          <w:rFonts w:eastAsia="Times New Roman"/>
          <w:lang w:val="en-US"/>
        </w:rPr>
        <w:t xml:space="preserve"> </w:t>
      </w:r>
    </w:p>
    <w:p w:rsidR="00F672C4" w:rsidRPr="00880F9C" w:rsidRDefault="00CE152F" w:rsidP="00B869BD">
      <w:pPr>
        <w:widowControl w:val="0"/>
        <w:autoSpaceDE w:val="0"/>
        <w:autoSpaceDN w:val="0"/>
        <w:adjustRightInd w:val="0"/>
        <w:spacing w:line="360" w:lineRule="exact"/>
        <w:rPr>
          <w:rFonts w:eastAsia="Times New Roman"/>
          <w:lang w:val="en-US"/>
        </w:rPr>
      </w:pPr>
      <w:r w:rsidRPr="00880F9C">
        <w:rPr>
          <w:rFonts w:eastAsia="Times New Roman"/>
          <w:lang w:val="en-US"/>
        </w:rPr>
        <w:t>“</w:t>
      </w:r>
      <w:r w:rsidR="001249CF">
        <w:rPr>
          <w:i/>
          <w:lang w:eastAsia="ja-JP"/>
        </w:rPr>
        <w:t xml:space="preserve">Dimensions: Holotype: Test 35 </w:t>
      </w:r>
      <w:r w:rsidR="001249CF" w:rsidRPr="001249CF">
        <w:rPr>
          <w:rFonts w:eastAsia="华文仿宋"/>
          <w:i/>
        </w:rPr>
        <w:t>×</w:t>
      </w:r>
      <w:r w:rsidRPr="00880F9C">
        <w:rPr>
          <w:i/>
          <w:lang w:eastAsia="ja-JP"/>
        </w:rPr>
        <w:t xml:space="preserve"> 29 µ, Processes 10 µ. Range: Test length 35-42 µ, width 28-37 µ, Thickness 33-37 µ, Maximum process length 7-10 µ, Maximum posterior process length 10-15 µ, Number of specimens measured 15.</w:t>
      </w:r>
      <w:r w:rsidRPr="00880F9C">
        <w:rPr>
          <w:rFonts w:eastAsia="Times New Roman"/>
          <w:lang w:val="en-US"/>
        </w:rPr>
        <w:t>”</w:t>
      </w:r>
    </w:p>
    <w:p w:rsidR="00CE152F" w:rsidRPr="00880F9C" w:rsidRDefault="00CE152F" w:rsidP="00B869BD">
      <w:pPr>
        <w:spacing w:line="360" w:lineRule="exact"/>
        <w:rPr>
          <w:rFonts w:eastAsia="Times New Roman"/>
          <w:lang w:val="en-US"/>
        </w:rPr>
      </w:pPr>
    </w:p>
    <w:p w:rsidR="00AA35A1" w:rsidRDefault="00AA35A1" w:rsidP="00B869BD">
      <w:pPr>
        <w:spacing w:line="360" w:lineRule="exact"/>
        <w:rPr>
          <w:lang w:val="en-US" w:eastAsia="ja-JP"/>
        </w:rPr>
      </w:pPr>
      <w:r w:rsidRPr="00880F9C">
        <w:rPr>
          <w:lang w:val="en-US" w:eastAsia="ja-JP"/>
        </w:rPr>
        <w:t>• </w:t>
      </w:r>
      <w:r w:rsidRPr="00880F9C">
        <w:rPr>
          <w:b/>
          <w:i/>
          <w:lang w:val="en-US" w:eastAsia="ja-JP"/>
        </w:rPr>
        <w:t>Spiniferites bentorii</w:t>
      </w:r>
      <w:r w:rsidRPr="00880F9C">
        <w:rPr>
          <w:lang w:val="en-US" w:eastAsia="ja-JP"/>
        </w:rPr>
        <w:t xml:space="preserve"> (Rossignol 1964, p.84-85, pl.1, figs.3,</w:t>
      </w:r>
      <w:r w:rsidR="00DA425A" w:rsidRPr="00880F9C">
        <w:rPr>
          <w:lang w:val="en-US" w:eastAsia="ja-JP"/>
        </w:rPr>
        <w:t xml:space="preserve"> </w:t>
      </w:r>
      <w:r w:rsidRPr="00880F9C">
        <w:rPr>
          <w:lang w:val="en-US" w:eastAsia="ja-JP"/>
        </w:rPr>
        <w:t>3bis,</w:t>
      </w:r>
      <w:r w:rsidR="00DA425A" w:rsidRPr="00880F9C">
        <w:rPr>
          <w:lang w:val="en-US" w:eastAsia="ja-JP"/>
        </w:rPr>
        <w:t xml:space="preserve"> </w:t>
      </w:r>
      <w:r w:rsidRPr="00880F9C">
        <w:rPr>
          <w:lang w:val="en-US" w:eastAsia="ja-JP"/>
        </w:rPr>
        <w:t>5-8; pl.3, figs.1-3; text-figs.A-F) Wall &amp; Dale 1970, p.47-48.</w:t>
      </w:r>
    </w:p>
    <w:p w:rsidR="00012E61" w:rsidRPr="00880F9C" w:rsidRDefault="00012E61" w:rsidP="00B869BD">
      <w:pPr>
        <w:spacing w:line="360" w:lineRule="exact"/>
        <w:rPr>
          <w:rFonts w:eastAsia="Times New Roman"/>
          <w:lang w:val="en-US"/>
        </w:rPr>
      </w:pPr>
    </w:p>
    <w:p w:rsidR="00AA35A1" w:rsidRPr="00880F9C" w:rsidRDefault="00AA35A1" w:rsidP="00B869BD">
      <w:pPr>
        <w:spacing w:line="360" w:lineRule="exact"/>
        <w:rPr>
          <w:rFonts w:eastAsia="Times New Roman"/>
          <w:lang w:val="en-US"/>
        </w:rPr>
      </w:pPr>
      <w:r w:rsidRPr="00880F9C">
        <w:rPr>
          <w:b/>
          <w:lang w:val="en-US" w:eastAsia="ja-JP"/>
        </w:rPr>
        <w:t>- </w:t>
      </w:r>
      <w:r w:rsidRPr="00880F9C">
        <w:rPr>
          <w:lang w:val="en-US" w:eastAsia="ja-JP"/>
        </w:rPr>
        <w:t xml:space="preserve">subsp. </w:t>
      </w:r>
      <w:r w:rsidRPr="00880F9C">
        <w:rPr>
          <w:b/>
          <w:i/>
          <w:lang w:val="en-US" w:eastAsia="ja-JP"/>
        </w:rPr>
        <w:t>bentorii</w:t>
      </w:r>
      <w:r w:rsidRPr="00880F9C">
        <w:rPr>
          <w:lang w:val="en-US" w:eastAsia="ja-JP"/>
        </w:rPr>
        <w:t xml:space="preserve">. Autonym. Holotype: Rossignol (1964, </w:t>
      </w:r>
      <w:r w:rsidR="00BF0B72" w:rsidRPr="00880F9C">
        <w:rPr>
          <w:lang w:val="en-US" w:eastAsia="ja-JP"/>
        </w:rPr>
        <w:t>pl.</w:t>
      </w:r>
      <w:r w:rsidRPr="00880F9C">
        <w:rPr>
          <w:lang w:val="en-US" w:eastAsia="ja-JP"/>
        </w:rPr>
        <w:t xml:space="preserve">1, </w:t>
      </w:r>
      <w:r w:rsidR="00147BD3" w:rsidRPr="00880F9C">
        <w:rPr>
          <w:lang w:val="en-US" w:eastAsia="ja-JP"/>
        </w:rPr>
        <w:t>figs.</w:t>
      </w:r>
      <w:r w:rsidRPr="00880F9C">
        <w:rPr>
          <w:lang w:val="en-US" w:eastAsia="ja-JP"/>
        </w:rPr>
        <w:t>3,7-8).</w:t>
      </w:r>
    </w:p>
    <w:p w:rsidR="00DA165A" w:rsidRPr="00880F9C" w:rsidRDefault="00282A24" w:rsidP="00B869BD">
      <w:pPr>
        <w:spacing w:line="360" w:lineRule="exact"/>
      </w:pPr>
      <w:r w:rsidRPr="00880F9C">
        <w:rPr>
          <w:u w:val="single"/>
          <w:lang w:eastAsia="ja-JP"/>
        </w:rPr>
        <w:t>Original description</w:t>
      </w:r>
      <w:r w:rsidR="00395D09">
        <w:rPr>
          <w:u w:val="single"/>
          <w:lang w:eastAsia="ja-JP"/>
        </w:rPr>
        <w:t xml:space="preserve"> (as </w:t>
      </w:r>
      <w:r w:rsidR="00395D09" w:rsidRPr="00395D09">
        <w:rPr>
          <w:i/>
          <w:u w:val="single"/>
          <w:lang w:eastAsia="ja-JP"/>
        </w:rPr>
        <w:t>Hystrichosphaera bentori</w:t>
      </w:r>
      <w:r w:rsidR="00395D09">
        <w:rPr>
          <w:u w:val="single"/>
          <w:lang w:eastAsia="ja-JP"/>
        </w:rPr>
        <w:t>)</w:t>
      </w:r>
      <w:r w:rsidRPr="00880F9C">
        <w:rPr>
          <w:lang w:eastAsia="ja-JP"/>
        </w:rPr>
        <w:t>: “</w:t>
      </w:r>
      <w:r w:rsidR="0080076F" w:rsidRPr="00880F9C">
        <w:rPr>
          <w:rFonts w:eastAsia="Times New Roman"/>
          <w:i/>
          <w:lang w:eastAsia="en-US"/>
        </w:rPr>
        <w:t>Le test est formé de deux couches, d’épaisseur variable</w:t>
      </w:r>
      <w:r w:rsidR="00DA165A" w:rsidRPr="00880F9C">
        <w:rPr>
          <w:rFonts w:eastAsia="Times New Roman"/>
          <w:i/>
          <w:lang w:eastAsia="en-US"/>
        </w:rPr>
        <w:t> </w:t>
      </w:r>
      <w:r w:rsidR="0080076F" w:rsidRPr="00880F9C">
        <w:rPr>
          <w:rFonts w:eastAsia="Times New Roman"/>
          <w:i/>
          <w:lang w:eastAsia="en-US"/>
        </w:rPr>
        <w:t xml:space="preserve">; l’interne participe </w:t>
      </w:r>
      <w:r w:rsidR="00DA165A" w:rsidRPr="00880F9C">
        <w:rPr>
          <w:rFonts w:eastAsia="Times New Roman"/>
          <w:i/>
          <w:lang w:eastAsia="en-US"/>
        </w:rPr>
        <w:t>à</w:t>
      </w:r>
      <w:r w:rsidR="0080076F" w:rsidRPr="00880F9C">
        <w:rPr>
          <w:rFonts w:eastAsia="Times New Roman"/>
          <w:i/>
          <w:lang w:eastAsia="en-US"/>
        </w:rPr>
        <w:t xml:space="preserve"> la protubérance apicale, et n’est interrompue que par l’archéopyle ; l’externe donne naissance aux processus et aux très légères crêtes qui forment les « sutures » ou limites des plaques. L’archéopyle est préformé par une ligne de moindre résistance plus transparente à quelque distance du bord de la 3</w:t>
      </w:r>
      <w:r w:rsidR="0080076F" w:rsidRPr="00880F9C">
        <w:rPr>
          <w:rFonts w:eastAsia="Times New Roman"/>
          <w:i/>
          <w:iCs/>
          <w:vertAlign w:val="superscript"/>
          <w:lang w:eastAsia="en-US"/>
        </w:rPr>
        <w:t>e</w:t>
      </w:r>
      <w:r w:rsidR="0080076F" w:rsidRPr="00880F9C">
        <w:rPr>
          <w:rFonts w:eastAsia="Times New Roman"/>
          <w:i/>
          <w:lang w:eastAsia="en-US"/>
        </w:rPr>
        <w:t xml:space="preserve"> plaque précingulaire. Les processus sont en général longs, fins, déliés, aux points de jonction de trois plaques. Parfois apparaissent des processus surnuméraires bifurqués au long des sutures méridiennes des grandes plaques pré et post-cingulaires. Certains processus sont particuliers : celui qui occupe le sommet de la protubérance api</w:t>
      </w:r>
      <w:r w:rsidR="00DA165A" w:rsidRPr="00880F9C">
        <w:rPr>
          <w:rFonts w:eastAsia="Times New Roman"/>
          <w:i/>
          <w:lang w:eastAsia="en-US"/>
        </w:rPr>
        <w:t>cale semble seulement bifurqué ;</w:t>
      </w:r>
      <w:r w:rsidR="0080076F" w:rsidRPr="00880F9C">
        <w:rPr>
          <w:rFonts w:eastAsia="Times New Roman"/>
          <w:i/>
          <w:lang w:eastAsia="en-US"/>
        </w:rPr>
        <w:t xml:space="preserve"> en réalité la troisième branche est latérale et réduite ; le processus situé à la suture de la première plaque apicale, la plaqu</w:t>
      </w:r>
      <w:r w:rsidR="00DA165A" w:rsidRPr="00880F9C">
        <w:rPr>
          <w:rFonts w:eastAsia="Times New Roman"/>
          <w:i/>
          <w:lang w:eastAsia="en-US"/>
        </w:rPr>
        <w:t>e ventrale et le sommet de la 6</w:t>
      </w:r>
      <w:r w:rsidR="00DA165A" w:rsidRPr="00880F9C">
        <w:rPr>
          <w:rFonts w:eastAsia="Times New Roman"/>
          <w:i/>
          <w:iCs/>
          <w:vertAlign w:val="superscript"/>
          <w:lang w:eastAsia="en-US"/>
        </w:rPr>
        <w:t>e</w:t>
      </w:r>
      <w:r w:rsidR="0080076F" w:rsidRPr="00880F9C">
        <w:rPr>
          <w:rFonts w:eastAsia="Times New Roman"/>
          <w:i/>
          <w:lang w:eastAsia="en-US"/>
        </w:rPr>
        <w:t xml:space="preserve"> précingulaire triangulaire résulte de la coalescence de trois processus, il est large et complexe ; enfin, des six processus de la plaque antapicale, les deux dorsaux, à la base de</w:t>
      </w:r>
      <w:r w:rsidR="00DA165A" w:rsidRPr="00880F9C">
        <w:rPr>
          <w:rFonts w:eastAsia="Times New Roman"/>
          <w:i/>
          <w:lang w:eastAsia="en-US"/>
        </w:rPr>
        <w:t xml:space="preserve"> la plaque 3’’’</w:t>
      </w:r>
      <w:r w:rsidR="0080076F" w:rsidRPr="00880F9C">
        <w:rPr>
          <w:rFonts w:eastAsia="Times New Roman"/>
          <w:i/>
          <w:lang w:eastAsia="en-US"/>
        </w:rPr>
        <w:t xml:space="preserve">, sont toujours beaucoup plus développés, plus grands et plus larges que tous les autres ; ces grands processus antapicaux sont d’ailleurs un caractère très constant du genre </w:t>
      </w:r>
      <w:r w:rsidR="0080076F" w:rsidRPr="00880F9C">
        <w:rPr>
          <w:rFonts w:eastAsia="Times New Roman"/>
          <w:lang w:eastAsia="en-US"/>
        </w:rPr>
        <w:t>Hystrichosphaera </w:t>
      </w:r>
      <w:r w:rsidR="0080076F" w:rsidRPr="00880F9C">
        <w:rPr>
          <w:rFonts w:eastAsia="Times New Roman"/>
          <w:i/>
          <w:lang w:eastAsia="en-US"/>
        </w:rPr>
        <w:t>; ils occupent la même situation que les deux protubérances antapicales de nombreux Dinoflagellés. Les quatre autres processus antapicaux, de taille normale, peuvent être réunis deux par deux du même côté par des voiles à leur base, et plus ou moins fusionnés.</w:t>
      </w:r>
      <w:r w:rsidR="00DA165A" w:rsidRPr="00880F9C">
        <w:t>”</w:t>
      </w:r>
    </w:p>
    <w:p w:rsidR="00B32B3D" w:rsidRPr="00880F9C" w:rsidRDefault="00B32B3D" w:rsidP="00B869BD">
      <w:pPr>
        <w:spacing w:line="360" w:lineRule="exact"/>
        <w:rPr>
          <w:lang w:eastAsia="ja-JP"/>
        </w:rPr>
      </w:pPr>
      <w:r w:rsidRPr="00880F9C">
        <w:rPr>
          <w:lang w:eastAsia="ja-JP"/>
        </w:rPr>
        <w:t>“</w:t>
      </w:r>
      <w:r w:rsidR="001249CF">
        <w:rPr>
          <w:i/>
          <w:lang w:eastAsia="ja-JP"/>
        </w:rPr>
        <w:t xml:space="preserve">Dimensions : test : 73 à 60 µ </w:t>
      </w:r>
      <w:r w:rsidR="001249CF" w:rsidRPr="001249CF">
        <w:rPr>
          <w:rFonts w:eastAsia="华文仿宋"/>
          <w:i/>
        </w:rPr>
        <w:t>×</w:t>
      </w:r>
      <w:r w:rsidRPr="00880F9C">
        <w:rPr>
          <w:i/>
          <w:lang w:eastAsia="ja-JP"/>
        </w:rPr>
        <w:t xml:space="preserve"> 63 à 45 µ. processus : 15 à 20 µ, 25 µ pour les grands apicaux.</w:t>
      </w:r>
      <w:r w:rsidRPr="00880F9C">
        <w:rPr>
          <w:lang w:eastAsia="ja-JP"/>
        </w:rPr>
        <w:t>”</w:t>
      </w:r>
    </w:p>
    <w:p w:rsidR="0080076F" w:rsidRPr="001E69FB" w:rsidRDefault="00B869BD" w:rsidP="00B869BD">
      <w:pPr>
        <w:spacing w:line="360" w:lineRule="exact"/>
        <w:rPr>
          <w:lang w:val="en-US" w:eastAsia="ja-JP"/>
        </w:rPr>
      </w:pPr>
      <w:r w:rsidRPr="00D6128A">
        <w:rPr>
          <w:u w:val="single"/>
          <w:lang w:val="en-US" w:eastAsia="ja-JP"/>
        </w:rPr>
        <w:t>Translation of the o</w:t>
      </w:r>
      <w:r>
        <w:rPr>
          <w:u w:val="single"/>
          <w:lang w:val="en-US" w:eastAsia="ja-JP"/>
        </w:rPr>
        <w:t>riginal description</w:t>
      </w:r>
      <w:r w:rsidRPr="00B869BD">
        <w:rPr>
          <w:lang w:val="en-US" w:eastAsia="ja-JP"/>
        </w:rPr>
        <w:t xml:space="preserve"> [</w:t>
      </w:r>
      <w:r w:rsidR="00DA165A" w:rsidRPr="00B869BD">
        <w:rPr>
          <w:lang w:val="en-US" w:eastAsia="ja-JP"/>
        </w:rPr>
        <w:t>from French</w:t>
      </w:r>
      <w:r w:rsidR="00F0229C" w:rsidRPr="00B869BD">
        <w:rPr>
          <w:lang w:val="en-US" w:eastAsia="ja-JP"/>
        </w:rPr>
        <w:t xml:space="preserve"> by Audrey Limoges in Limoges et al., this volume</w:t>
      </w:r>
      <w:r w:rsidRPr="00B869BD">
        <w:rPr>
          <w:lang w:val="en-US" w:eastAsia="ja-JP"/>
        </w:rPr>
        <w:t>]</w:t>
      </w:r>
      <w:r w:rsidR="00F0229C" w:rsidRPr="00B869BD">
        <w:rPr>
          <w:lang w:val="en-US" w:eastAsia="ja-JP"/>
        </w:rPr>
        <w:t xml:space="preserve">: </w:t>
      </w:r>
      <w:r w:rsidR="00F0229C" w:rsidRPr="00880F9C">
        <w:rPr>
          <w:lang w:val="en-US" w:eastAsia="ja-JP"/>
        </w:rPr>
        <w:t>“</w:t>
      </w:r>
      <w:r w:rsidR="0080076F" w:rsidRPr="00880F9C">
        <w:rPr>
          <w:rFonts w:eastAsia="Times New Roman"/>
          <w:lang w:val="en-US" w:eastAsia="en-US"/>
        </w:rPr>
        <w:t xml:space="preserve">The cyst is formed by two layers, of variable thickness; the internal layer is part of the apical protuberance, and is only interrupted by the archeopyle; the external layer gives rise to the processes and very slight ridges that form the </w:t>
      </w:r>
      <w:r w:rsidR="00F0229C" w:rsidRPr="00880F9C">
        <w:rPr>
          <w:rFonts w:eastAsia="Times New Roman"/>
          <w:lang w:val="en-US" w:eastAsia="en-US"/>
        </w:rPr>
        <w:t>‘</w:t>
      </w:r>
      <w:r w:rsidR="0080076F" w:rsidRPr="00880F9C">
        <w:rPr>
          <w:rFonts w:eastAsia="Times New Roman"/>
          <w:lang w:val="en-US" w:eastAsia="en-US"/>
        </w:rPr>
        <w:t>sutures</w:t>
      </w:r>
      <w:r w:rsidR="00F0229C" w:rsidRPr="00880F9C">
        <w:rPr>
          <w:rFonts w:eastAsia="Times New Roman"/>
          <w:lang w:val="en-US" w:eastAsia="en-US"/>
        </w:rPr>
        <w:t>’</w:t>
      </w:r>
      <w:r w:rsidR="0080076F" w:rsidRPr="00880F9C">
        <w:rPr>
          <w:rFonts w:eastAsia="Times New Roman"/>
          <w:lang w:val="en-US" w:eastAsia="en-US"/>
        </w:rPr>
        <w:t xml:space="preserve"> or the plate boundaries. The archeopyle is pre-formed by a more transparent line near the edge of the third precingular plate boundary. The processes are generally long, fine and slender at the junction between three plates. Occasionally, surmounting bifurcate processes appear along the longitudinal sutures of the major pre- and postcingular plates. Some processes are very distinctive: the one located at the top of the apical protuberance appears only bifurcate: in fact, the third branch is lateral and reduced; the process located on the suture of the first apical plate, the ventral plate and on the top of the triangular sixth precingular plate results from the coalescence of three processes, it is large and complex; finally, of the six processes of the antapical plate, the two dorsal on the basis of plate 3</w:t>
      </w:r>
      <w:r w:rsidR="00F0229C" w:rsidRPr="00880F9C">
        <w:rPr>
          <w:rFonts w:eastAsia="Times New Roman"/>
          <w:lang w:val="en-US" w:eastAsia="en-US"/>
        </w:rPr>
        <w:t>’’’</w:t>
      </w:r>
      <w:r w:rsidR="0080076F" w:rsidRPr="00880F9C">
        <w:rPr>
          <w:rFonts w:eastAsia="Times New Roman"/>
          <w:lang w:val="en-US" w:eastAsia="en-US"/>
        </w:rPr>
        <w:t xml:space="preserve"> are always much more developed, longer and larger than all others; these two large antapical processes represent in fact a very constant feature of </w:t>
      </w:r>
      <w:r w:rsidR="0080076F" w:rsidRPr="00880F9C">
        <w:rPr>
          <w:rFonts w:eastAsia="Times New Roman"/>
          <w:i/>
          <w:lang w:val="en-US" w:eastAsia="en-US"/>
        </w:rPr>
        <w:t>Hystrichosphaera</w:t>
      </w:r>
      <w:r w:rsidR="0080076F" w:rsidRPr="00880F9C">
        <w:rPr>
          <w:rFonts w:eastAsia="Times New Roman"/>
          <w:lang w:val="en-US" w:eastAsia="en-US"/>
        </w:rPr>
        <w:t xml:space="preserve">; they are located at the same position as the two antapical protuberances of several Dinoflagellates. The other four antapical processes, of normal size, can be joined pairwise at the same side by low veils at their basis, and can be </w:t>
      </w:r>
      <w:r w:rsidR="0080076F" w:rsidRPr="001E69FB">
        <w:rPr>
          <w:rFonts w:eastAsia="Times New Roman"/>
          <w:lang w:val="en-US" w:eastAsia="en-US"/>
        </w:rPr>
        <w:t>more or less fused together.</w:t>
      </w:r>
      <w:r w:rsidR="00F0229C" w:rsidRPr="001E69FB">
        <w:rPr>
          <w:rFonts w:eastAsia="Times New Roman"/>
          <w:lang w:val="en-US" w:eastAsia="en-US"/>
        </w:rPr>
        <w:t>”</w:t>
      </w:r>
    </w:p>
    <w:p w:rsidR="00880F9C" w:rsidRPr="001E69FB" w:rsidRDefault="00B32B3D" w:rsidP="00B869BD">
      <w:pPr>
        <w:spacing w:line="360" w:lineRule="exact"/>
        <w:rPr>
          <w:rFonts w:eastAsia="Times New Roman"/>
          <w:sz w:val="20"/>
          <w:szCs w:val="20"/>
          <w:lang w:val="en-US" w:eastAsia="en-US"/>
        </w:rPr>
      </w:pPr>
      <w:r w:rsidRPr="001E69FB">
        <w:rPr>
          <w:lang w:eastAsia="ja-JP"/>
        </w:rPr>
        <w:t xml:space="preserve">“Dimensions : </w:t>
      </w:r>
      <w:r w:rsidR="00880F9C" w:rsidRPr="001E69FB">
        <w:rPr>
          <w:rFonts w:eastAsia="Times New Roman"/>
          <w:szCs w:val="20"/>
          <w:lang w:val="en-CA" w:eastAsia="en-US"/>
        </w:rPr>
        <w:t>Central body: 60</w:t>
      </w:r>
      <w:r w:rsidR="00880F9C" w:rsidRPr="001E69FB">
        <w:rPr>
          <w:rFonts w:eastAsia="Times New Roman"/>
          <w:szCs w:val="20"/>
          <w:highlight w:val="white"/>
          <w:lang w:val="en-GB" w:eastAsia="en-US"/>
        </w:rPr>
        <w:t>–</w:t>
      </w:r>
      <w:r w:rsidR="001249CF" w:rsidRPr="001E69FB">
        <w:rPr>
          <w:rFonts w:eastAsia="Times New Roman"/>
          <w:szCs w:val="20"/>
          <w:lang w:val="en-CA" w:eastAsia="en-US"/>
        </w:rPr>
        <w:t xml:space="preserve">73 µm </w:t>
      </w:r>
      <w:r w:rsidR="001249CF" w:rsidRPr="001E69FB">
        <w:rPr>
          <w:rFonts w:eastAsia="华文仿宋"/>
        </w:rPr>
        <w:t>×</w:t>
      </w:r>
      <w:r w:rsidR="00880F9C" w:rsidRPr="001E69FB">
        <w:rPr>
          <w:rFonts w:eastAsia="Times New Roman"/>
          <w:szCs w:val="20"/>
          <w:lang w:val="en-CA" w:eastAsia="en-US"/>
        </w:rPr>
        <w:t xml:space="preserve"> 45</w:t>
      </w:r>
      <w:r w:rsidR="00880F9C" w:rsidRPr="001E69FB">
        <w:rPr>
          <w:rFonts w:eastAsia="Times New Roman"/>
          <w:szCs w:val="20"/>
          <w:highlight w:val="white"/>
          <w:lang w:val="en-GB" w:eastAsia="en-US"/>
        </w:rPr>
        <w:t>–63</w:t>
      </w:r>
      <w:r w:rsidR="00880F9C" w:rsidRPr="001E69FB">
        <w:rPr>
          <w:rFonts w:eastAsia="Times New Roman"/>
          <w:szCs w:val="20"/>
          <w:lang w:val="en-CA" w:eastAsia="en-US"/>
        </w:rPr>
        <w:t> µm. Processes: 15</w:t>
      </w:r>
      <w:r w:rsidR="00880F9C" w:rsidRPr="001E69FB">
        <w:rPr>
          <w:rFonts w:eastAsia="Times New Roman"/>
          <w:szCs w:val="20"/>
          <w:highlight w:val="white"/>
          <w:lang w:val="en-GB" w:eastAsia="en-US"/>
        </w:rPr>
        <w:t>–</w:t>
      </w:r>
      <w:r w:rsidR="00880F9C" w:rsidRPr="001E69FB">
        <w:rPr>
          <w:rFonts w:eastAsia="Times New Roman"/>
          <w:szCs w:val="20"/>
          <w:lang w:val="en-CA" w:eastAsia="en-US"/>
        </w:rPr>
        <w:t>20 µm, 25 µm for the longest antapical processes.”</w:t>
      </w:r>
    </w:p>
    <w:p w:rsidR="00B32B3D" w:rsidRPr="001E69FB" w:rsidRDefault="00B32B3D" w:rsidP="00B869BD">
      <w:pPr>
        <w:spacing w:line="360" w:lineRule="exact"/>
        <w:rPr>
          <w:rFonts w:eastAsia="Times New Roman"/>
          <w:lang w:val="en-US"/>
        </w:rPr>
      </w:pPr>
    </w:p>
    <w:p w:rsidR="00AA35A1" w:rsidRPr="001E69FB" w:rsidRDefault="00AA35A1" w:rsidP="00B869BD">
      <w:pPr>
        <w:spacing w:line="360" w:lineRule="exact"/>
        <w:rPr>
          <w:lang w:val="en-US" w:eastAsia="ja-JP"/>
        </w:rPr>
      </w:pPr>
      <w:r w:rsidRPr="001E69FB">
        <w:rPr>
          <w:b/>
          <w:lang w:val="en-US" w:eastAsia="ja-JP"/>
        </w:rPr>
        <w:t>- </w:t>
      </w:r>
      <w:r w:rsidRPr="001E69FB">
        <w:rPr>
          <w:lang w:val="en-US"/>
        </w:rPr>
        <w:t xml:space="preserve">var. </w:t>
      </w:r>
      <w:r w:rsidRPr="001E69FB">
        <w:rPr>
          <w:b/>
          <w:i/>
          <w:lang w:val="en-US"/>
        </w:rPr>
        <w:t>globus</w:t>
      </w:r>
      <w:r w:rsidRPr="001E69FB">
        <w:rPr>
          <w:lang w:val="en-US"/>
        </w:rPr>
        <w:t xml:space="preserve"> Morzadec-Kerfourn 1979 p.222, 224, pl.31, fig.10. Holotype : Morzadec-Kerfourn (1979, pl.31, fig.10).</w:t>
      </w:r>
      <w:r w:rsidRPr="001E69FB">
        <w:rPr>
          <w:lang w:val="en-US" w:eastAsia="ja-JP"/>
        </w:rPr>
        <w:t xml:space="preserve"> </w:t>
      </w:r>
    </w:p>
    <w:p w:rsidR="001E69FB" w:rsidRPr="001E69FB" w:rsidRDefault="00282A24" w:rsidP="00B869BD">
      <w:pPr>
        <w:spacing w:line="360" w:lineRule="exact"/>
        <w:rPr>
          <w:lang w:val="en-US" w:eastAsia="ja-JP"/>
        </w:rPr>
      </w:pPr>
      <w:r w:rsidRPr="001E69FB">
        <w:rPr>
          <w:u w:val="single"/>
          <w:lang w:eastAsia="ja-JP"/>
        </w:rPr>
        <w:t>Original description</w:t>
      </w:r>
      <w:r w:rsidRPr="001E69FB">
        <w:rPr>
          <w:lang w:eastAsia="ja-JP"/>
        </w:rPr>
        <w:t>: “</w:t>
      </w:r>
      <w:r w:rsidR="0078752E" w:rsidRPr="001E69FB">
        <w:rPr>
          <w:i/>
          <w:lang w:eastAsia="ja-JP"/>
        </w:rPr>
        <w:t xml:space="preserve">Variété de </w:t>
      </w:r>
      <w:r w:rsidR="0078752E" w:rsidRPr="001E69FB">
        <w:rPr>
          <w:lang w:eastAsia="ja-JP"/>
        </w:rPr>
        <w:t>Spiniferites bentori</w:t>
      </w:r>
      <w:r w:rsidR="0078752E" w:rsidRPr="001E69FB">
        <w:rPr>
          <w:i/>
          <w:lang w:eastAsia="ja-JP"/>
        </w:rPr>
        <w:t xml:space="preserve"> de forme globuleuse de 60 à 62 µ de diamètre, présentant une</w:t>
      </w:r>
      <w:r w:rsidR="00286088" w:rsidRPr="001E69FB">
        <w:rPr>
          <w:i/>
          <w:lang w:eastAsia="ja-JP"/>
        </w:rPr>
        <w:t xml:space="preserve"> bosse apicale plus réduite, des processus plus longs, plus grêles, à test épais prenant fortement la coloration.</w:t>
      </w:r>
      <w:r w:rsidRPr="001E69FB">
        <w:t>”</w:t>
      </w:r>
      <w:r w:rsidR="001E69FB" w:rsidRPr="001E69FB">
        <w:rPr>
          <w:lang w:val="en-US" w:eastAsia="ja-JP"/>
        </w:rPr>
        <w:t xml:space="preserve"> </w:t>
      </w:r>
    </w:p>
    <w:p w:rsidR="001E69FB" w:rsidRPr="001E69FB" w:rsidRDefault="00286088" w:rsidP="00B869BD">
      <w:pPr>
        <w:spacing w:line="360" w:lineRule="exact"/>
        <w:rPr>
          <w:lang w:val="en-US" w:eastAsia="ja-JP"/>
        </w:rPr>
      </w:pPr>
      <w:r w:rsidRPr="001E69FB">
        <w:rPr>
          <w:u w:val="single"/>
          <w:lang w:val="en-US" w:eastAsia="ja-JP"/>
        </w:rPr>
        <w:t>Translation of the original description</w:t>
      </w:r>
      <w:r w:rsidRPr="00B869BD">
        <w:rPr>
          <w:lang w:val="en-US" w:eastAsia="ja-JP"/>
        </w:rPr>
        <w:t xml:space="preserve"> [from French by Laurent Londeix (University of Bordeaux); January 2016]:</w:t>
      </w:r>
      <w:r w:rsidRPr="00B869BD">
        <w:rPr>
          <w:rFonts w:eastAsia="Times New Roman"/>
          <w:lang w:val="en-US"/>
        </w:rPr>
        <w:t xml:space="preserve"> </w:t>
      </w:r>
      <w:r w:rsidR="001E69FB" w:rsidRPr="001E69FB">
        <w:rPr>
          <w:rFonts w:eastAsia="Times New Roman"/>
          <w:lang w:val="en-US"/>
        </w:rPr>
        <w:t>“</w:t>
      </w:r>
      <w:r w:rsidRPr="001E69FB">
        <w:rPr>
          <w:rStyle w:val="hps"/>
          <w:rFonts w:eastAsia="Times New Roman"/>
          <w:lang w:val="en-US"/>
        </w:rPr>
        <w:t>A globular variety</w:t>
      </w:r>
      <w:r w:rsidRPr="001E69FB">
        <w:rPr>
          <w:rFonts w:eastAsia="Times New Roman"/>
          <w:lang w:val="en-US"/>
        </w:rPr>
        <w:t xml:space="preserve"> of </w:t>
      </w:r>
      <w:r w:rsidRPr="001E69FB">
        <w:rPr>
          <w:rStyle w:val="hps"/>
          <w:rFonts w:eastAsia="Times New Roman"/>
          <w:i/>
          <w:lang w:val="en-US"/>
        </w:rPr>
        <w:t>Spiniferites</w:t>
      </w:r>
      <w:r w:rsidRPr="001E69FB">
        <w:rPr>
          <w:rFonts w:eastAsia="Times New Roman"/>
          <w:i/>
          <w:lang w:val="en-US"/>
        </w:rPr>
        <w:t xml:space="preserve"> </w:t>
      </w:r>
      <w:r w:rsidRPr="001E69FB">
        <w:rPr>
          <w:rStyle w:val="hps"/>
          <w:rFonts w:eastAsia="Times New Roman"/>
          <w:i/>
          <w:lang w:val="en-US"/>
        </w:rPr>
        <w:t>bentorii</w:t>
      </w:r>
      <w:r w:rsidRPr="001E69FB">
        <w:rPr>
          <w:rFonts w:eastAsia="Times New Roman"/>
          <w:lang w:val="en-US"/>
        </w:rPr>
        <w:t xml:space="preserve"> </w:t>
      </w:r>
      <w:r w:rsidRPr="001E69FB">
        <w:rPr>
          <w:rStyle w:val="hps"/>
          <w:rFonts w:eastAsia="Times New Roman"/>
          <w:lang w:val="en-US"/>
        </w:rPr>
        <w:t>with a 60 to 62</w:t>
      </w:r>
      <w:r w:rsidRPr="001E69FB">
        <w:rPr>
          <w:rFonts w:eastAsia="Times New Roman"/>
          <w:lang w:val="en-US"/>
        </w:rPr>
        <w:t> </w:t>
      </w:r>
      <w:r w:rsidRPr="001E69FB">
        <w:rPr>
          <w:rStyle w:val="hps"/>
          <w:rFonts w:eastAsia="Times New Roman"/>
          <w:lang w:val="en-US"/>
        </w:rPr>
        <w:t>μ</w:t>
      </w:r>
      <w:r w:rsidRPr="001E69FB">
        <w:rPr>
          <w:rFonts w:eastAsia="Times New Roman"/>
          <w:lang w:val="en-US"/>
        </w:rPr>
        <w:t xml:space="preserve"> </w:t>
      </w:r>
      <w:r w:rsidRPr="001E69FB">
        <w:rPr>
          <w:rStyle w:val="hps"/>
          <w:rFonts w:eastAsia="Times New Roman"/>
          <w:lang w:val="en-US"/>
        </w:rPr>
        <w:t>diameter,</w:t>
      </w:r>
      <w:r w:rsidRPr="001E69FB">
        <w:rPr>
          <w:rFonts w:eastAsia="Times New Roman"/>
          <w:lang w:val="en-US"/>
        </w:rPr>
        <w:t xml:space="preserve"> </w:t>
      </w:r>
      <w:r w:rsidRPr="001E69FB">
        <w:rPr>
          <w:rStyle w:val="hps"/>
          <w:rFonts w:eastAsia="Times New Roman"/>
          <w:lang w:val="en-US"/>
        </w:rPr>
        <w:t>with</w:t>
      </w:r>
      <w:r w:rsidRPr="001E69FB">
        <w:rPr>
          <w:rFonts w:eastAsia="Times New Roman"/>
          <w:lang w:val="en-US"/>
        </w:rPr>
        <w:t xml:space="preserve"> </w:t>
      </w:r>
      <w:r w:rsidRPr="001E69FB">
        <w:rPr>
          <w:rStyle w:val="hps"/>
          <w:rFonts w:eastAsia="Times New Roman"/>
          <w:lang w:val="en-US"/>
        </w:rPr>
        <w:t>a smaller apical</w:t>
      </w:r>
      <w:r w:rsidRPr="001E69FB">
        <w:rPr>
          <w:rFonts w:eastAsia="Times New Roman"/>
          <w:lang w:val="en-US"/>
        </w:rPr>
        <w:t xml:space="preserve"> </w:t>
      </w:r>
      <w:r w:rsidRPr="001E69FB">
        <w:rPr>
          <w:rStyle w:val="hps"/>
          <w:rFonts w:eastAsia="Times New Roman"/>
          <w:lang w:val="en-US"/>
        </w:rPr>
        <w:t xml:space="preserve">boss [than </w:t>
      </w:r>
      <w:r w:rsidRPr="001E69FB">
        <w:rPr>
          <w:rStyle w:val="hps"/>
          <w:rFonts w:eastAsia="Times New Roman"/>
          <w:i/>
          <w:lang w:val="en-US"/>
        </w:rPr>
        <w:t xml:space="preserve">S. bentorii </w:t>
      </w:r>
      <w:r w:rsidRPr="001E69FB">
        <w:rPr>
          <w:rStyle w:val="hps"/>
          <w:rFonts w:eastAsia="Times New Roman"/>
          <w:lang w:val="en-US"/>
        </w:rPr>
        <w:t>subsp</w:t>
      </w:r>
      <w:r w:rsidRPr="001E69FB">
        <w:rPr>
          <w:rStyle w:val="hps"/>
          <w:rFonts w:eastAsia="Times New Roman"/>
          <w:i/>
          <w:lang w:val="en-US"/>
        </w:rPr>
        <w:t>. bentorii</w:t>
      </w:r>
      <w:r w:rsidRPr="001E69FB">
        <w:rPr>
          <w:rStyle w:val="hps"/>
          <w:rFonts w:eastAsia="Times New Roman"/>
          <w:lang w:val="en-US"/>
        </w:rPr>
        <w:t>]</w:t>
      </w:r>
      <w:r w:rsidRPr="001E69FB">
        <w:rPr>
          <w:rFonts w:eastAsia="Times New Roman"/>
          <w:lang w:val="en-US"/>
        </w:rPr>
        <w:t xml:space="preserve">, longer, more slender </w:t>
      </w:r>
      <w:r w:rsidRPr="001E69FB">
        <w:rPr>
          <w:rStyle w:val="hps"/>
          <w:rFonts w:eastAsia="Times New Roman"/>
          <w:lang w:val="en-US"/>
        </w:rPr>
        <w:t>processes</w:t>
      </w:r>
      <w:r w:rsidRPr="001E69FB">
        <w:rPr>
          <w:rFonts w:eastAsia="Times New Roman"/>
          <w:lang w:val="en-US"/>
        </w:rPr>
        <w:t xml:space="preserve">, </w:t>
      </w:r>
      <w:r w:rsidRPr="001E69FB">
        <w:rPr>
          <w:rStyle w:val="hps"/>
          <w:rFonts w:eastAsia="Times New Roman"/>
          <w:lang w:val="en-US"/>
        </w:rPr>
        <w:t>and a thick wall</w:t>
      </w:r>
      <w:r w:rsidRPr="001E69FB">
        <w:rPr>
          <w:rFonts w:eastAsia="Times New Roman"/>
          <w:lang w:val="en-US"/>
        </w:rPr>
        <w:t xml:space="preserve"> </w:t>
      </w:r>
      <w:r w:rsidRPr="001E69FB">
        <w:rPr>
          <w:rStyle w:val="hps"/>
          <w:rFonts w:eastAsia="Times New Roman"/>
          <w:lang w:val="en-US"/>
        </w:rPr>
        <w:t>that strongly takes stain.</w:t>
      </w:r>
      <w:r w:rsidR="001E69FB" w:rsidRPr="001E69FB">
        <w:rPr>
          <w:rFonts w:eastAsia="Times New Roman"/>
          <w:lang w:val="en-US"/>
        </w:rPr>
        <w:t>”</w:t>
      </w:r>
      <w:r w:rsidR="001E69FB" w:rsidRPr="001E69FB">
        <w:rPr>
          <w:lang w:val="en-US" w:eastAsia="ja-JP"/>
        </w:rPr>
        <w:t xml:space="preserve"> </w:t>
      </w:r>
    </w:p>
    <w:p w:rsidR="001E69FB" w:rsidRPr="001E69FB" w:rsidRDefault="001E69FB" w:rsidP="00B869BD">
      <w:pPr>
        <w:spacing w:line="360" w:lineRule="exact"/>
        <w:rPr>
          <w:lang w:val="en-US" w:eastAsia="ja-JP"/>
        </w:rPr>
      </w:pPr>
    </w:p>
    <w:p w:rsidR="00AA35A1" w:rsidRPr="001249CF" w:rsidRDefault="00AA35A1" w:rsidP="00B869BD">
      <w:pPr>
        <w:spacing w:line="360" w:lineRule="exact"/>
        <w:rPr>
          <w:lang w:val="en-US" w:eastAsia="ja-JP"/>
        </w:rPr>
      </w:pPr>
      <w:r w:rsidRPr="001249CF">
        <w:rPr>
          <w:b/>
          <w:lang w:val="en-US" w:eastAsia="ja-JP"/>
        </w:rPr>
        <w:t>- </w:t>
      </w:r>
      <w:r w:rsidRPr="001249CF">
        <w:rPr>
          <w:lang w:val="en-US" w:eastAsia="ja-JP"/>
        </w:rPr>
        <w:t xml:space="preserve">subsp. </w:t>
      </w:r>
      <w:r w:rsidRPr="001249CF">
        <w:rPr>
          <w:b/>
          <w:i/>
          <w:lang w:val="en-US" w:eastAsia="ja-JP"/>
        </w:rPr>
        <w:t>truncatus</w:t>
      </w:r>
      <w:r w:rsidRPr="001249CF">
        <w:rPr>
          <w:lang w:val="en-US" w:eastAsia="ja-JP"/>
        </w:rPr>
        <w:t xml:space="preserve"> (Rossignol 1964, p.85, pl.1, figs.5-6; pl.3, fig.1) Lentin </w:t>
      </w:r>
      <w:r w:rsidR="002904B9">
        <w:rPr>
          <w:lang w:val="en-US" w:eastAsia="ja-JP"/>
        </w:rPr>
        <w:t>&amp;</w:t>
      </w:r>
      <w:r w:rsidRPr="001249CF">
        <w:rPr>
          <w:lang w:val="en-US" w:eastAsia="ja-JP"/>
        </w:rPr>
        <w:t xml:space="preserve"> Williams 1973, p.126. Holotype: Rossignol (1964, </w:t>
      </w:r>
      <w:r w:rsidR="00BF0B72" w:rsidRPr="001249CF">
        <w:rPr>
          <w:lang w:val="en-US" w:eastAsia="ja-JP"/>
        </w:rPr>
        <w:t>pl.</w:t>
      </w:r>
      <w:r w:rsidRPr="001249CF">
        <w:rPr>
          <w:lang w:val="en-US" w:eastAsia="ja-JP"/>
        </w:rPr>
        <w:t xml:space="preserve">1, </w:t>
      </w:r>
      <w:r w:rsidR="00147BD3" w:rsidRPr="001249CF">
        <w:rPr>
          <w:lang w:val="en-US" w:eastAsia="ja-JP"/>
        </w:rPr>
        <w:t>figs.</w:t>
      </w:r>
      <w:r w:rsidRPr="001249CF">
        <w:rPr>
          <w:lang w:val="en-US" w:eastAsia="ja-JP"/>
        </w:rPr>
        <w:t>5-6).</w:t>
      </w:r>
    </w:p>
    <w:p w:rsidR="001249CF" w:rsidRPr="00C825CB" w:rsidRDefault="00282A24" w:rsidP="00B869BD">
      <w:pPr>
        <w:spacing w:line="360" w:lineRule="exact"/>
        <w:rPr>
          <w:rFonts w:eastAsia="Times New Roman"/>
          <w:lang w:val="en-US" w:eastAsia="en-US"/>
        </w:rPr>
      </w:pPr>
      <w:r w:rsidRPr="001249CF">
        <w:rPr>
          <w:u w:val="single"/>
          <w:lang w:eastAsia="ja-JP"/>
        </w:rPr>
        <w:t>Original description</w:t>
      </w:r>
      <w:r w:rsidR="001249CF">
        <w:rPr>
          <w:u w:val="single"/>
          <w:lang w:eastAsia="ja-JP"/>
        </w:rPr>
        <w:t xml:space="preserve"> (as </w:t>
      </w:r>
      <w:r w:rsidR="001249CF" w:rsidRPr="001249CF">
        <w:rPr>
          <w:i/>
          <w:u w:val="single"/>
          <w:lang w:eastAsia="ja-JP"/>
        </w:rPr>
        <w:t>Hystrichosphaera bentori</w:t>
      </w:r>
      <w:r w:rsidR="001249CF">
        <w:rPr>
          <w:u w:val="single"/>
          <w:lang w:eastAsia="ja-JP"/>
        </w:rPr>
        <w:t xml:space="preserve"> var. </w:t>
      </w:r>
      <w:r w:rsidR="001249CF" w:rsidRPr="001249CF">
        <w:rPr>
          <w:i/>
          <w:u w:val="single"/>
          <w:lang w:eastAsia="ja-JP"/>
        </w:rPr>
        <w:t>truncata</w:t>
      </w:r>
      <w:r w:rsidR="001249CF">
        <w:rPr>
          <w:u w:val="single"/>
          <w:lang w:eastAsia="ja-JP"/>
        </w:rPr>
        <w:t>)</w:t>
      </w:r>
      <w:r w:rsidRPr="001249CF">
        <w:rPr>
          <w:lang w:eastAsia="ja-JP"/>
        </w:rPr>
        <w:t>: “</w:t>
      </w:r>
      <w:r w:rsidR="00880F9C" w:rsidRPr="001249CF">
        <w:rPr>
          <w:i/>
          <w:lang w:eastAsia="ja-JP"/>
        </w:rPr>
        <w:t>La seule différence entre cette variété et l'espèce typique porte</w:t>
      </w:r>
      <w:r w:rsidR="001249CF" w:rsidRPr="001249CF">
        <w:rPr>
          <w:i/>
          <w:lang w:eastAsia="ja-JP"/>
        </w:rPr>
        <w:t xml:space="preserve"> sur la réduction des processus </w:t>
      </w:r>
      <w:r w:rsidR="00880F9C" w:rsidRPr="001249CF">
        <w:rPr>
          <w:i/>
          <w:lang w:eastAsia="ja-JP"/>
        </w:rPr>
        <w:t>: ils sont tronqués à la base comme si leur développement avait été interrompu ou comme s'ils avaient été sectionnés. Forme générale, dimensions, tabulation, protubérance apicale, insertion des processus, archéopyle, sont conformes à l'espèce, et ne justifient pas la création d'une espèce nouvelle.</w:t>
      </w:r>
      <w:r w:rsidR="00C825CB">
        <w:rPr>
          <w:rFonts w:eastAsia="Times New Roman"/>
          <w:lang w:val="en-US" w:eastAsia="en-US"/>
        </w:rPr>
        <w:t>”</w:t>
      </w:r>
    </w:p>
    <w:p w:rsidR="001249CF" w:rsidRPr="001249CF" w:rsidRDefault="00C825CB" w:rsidP="00B869BD">
      <w:pPr>
        <w:spacing w:line="360" w:lineRule="exact"/>
        <w:rPr>
          <w:rFonts w:eastAsia="Times New Roman"/>
          <w:lang w:val="en-US" w:eastAsia="en-US"/>
        </w:rPr>
      </w:pPr>
      <w:r w:rsidRPr="00C825CB">
        <w:rPr>
          <w:lang w:eastAsia="ja-JP"/>
        </w:rPr>
        <w:t>“</w:t>
      </w:r>
      <w:r w:rsidR="00880F9C" w:rsidRPr="001249CF">
        <w:rPr>
          <w:i/>
          <w:lang w:eastAsia="ja-JP"/>
        </w:rPr>
        <w:t xml:space="preserve">Dimensions : test 60 </w:t>
      </w:r>
      <w:r w:rsidR="001249CF" w:rsidRPr="001249CF">
        <w:rPr>
          <w:rFonts w:eastAsia="华文仿宋"/>
          <w:i/>
        </w:rPr>
        <w:t>×</w:t>
      </w:r>
      <w:r w:rsidR="00880F9C" w:rsidRPr="001249CF">
        <w:rPr>
          <w:i/>
          <w:lang w:eastAsia="ja-JP"/>
        </w:rPr>
        <w:t xml:space="preserve"> </w:t>
      </w:r>
      <w:r w:rsidR="001249CF" w:rsidRPr="001249CF">
        <w:rPr>
          <w:i/>
          <w:lang w:eastAsia="ja-JP"/>
        </w:rPr>
        <w:t>50 µ.</w:t>
      </w:r>
      <w:r w:rsidR="00282A24" w:rsidRPr="001249CF">
        <w:t>”</w:t>
      </w:r>
    </w:p>
    <w:p w:rsidR="001249CF" w:rsidRPr="0078752E" w:rsidRDefault="001249CF" w:rsidP="00B869BD">
      <w:pPr>
        <w:spacing w:line="360" w:lineRule="exact"/>
        <w:rPr>
          <w:rFonts w:eastAsia="Times New Roman"/>
          <w:lang w:val="en-US" w:eastAsia="en-US"/>
        </w:rPr>
      </w:pPr>
      <w:r w:rsidRPr="0078752E">
        <w:rPr>
          <w:u w:val="single"/>
          <w:lang w:val="en-US" w:eastAsia="ja-JP"/>
        </w:rPr>
        <w:t>Translation of the original description</w:t>
      </w:r>
      <w:r w:rsidRPr="00B869BD">
        <w:rPr>
          <w:lang w:val="en-US" w:eastAsia="ja-JP"/>
        </w:rPr>
        <w:t xml:space="preserve"> [from French by Laurent Londeix (University of Bordeaux); J</w:t>
      </w:r>
      <w:r w:rsidR="00D300A0" w:rsidRPr="00B869BD">
        <w:rPr>
          <w:lang w:val="en-US" w:eastAsia="ja-JP"/>
        </w:rPr>
        <w:t>anuary 2016</w:t>
      </w:r>
      <w:r w:rsidRPr="00B869BD">
        <w:rPr>
          <w:lang w:val="en-US" w:eastAsia="ja-JP"/>
        </w:rPr>
        <w:t xml:space="preserve">]: </w:t>
      </w:r>
      <w:r w:rsidR="00C825CB" w:rsidRPr="00B869BD">
        <w:rPr>
          <w:lang w:val="en-US" w:eastAsia="ja-JP"/>
        </w:rPr>
        <w:t>“</w:t>
      </w:r>
      <w:r w:rsidRPr="00B869BD">
        <w:rPr>
          <w:rStyle w:val="hps"/>
          <w:rFonts w:eastAsia="Times New Roman"/>
          <w:lang w:val="en-US"/>
        </w:rPr>
        <w:t xml:space="preserve">The </w:t>
      </w:r>
      <w:r w:rsidRPr="0078752E">
        <w:rPr>
          <w:rStyle w:val="hps"/>
          <w:rFonts w:eastAsia="Times New Roman"/>
          <w:lang w:val="en-US"/>
        </w:rPr>
        <w:t>only difference between</w:t>
      </w:r>
      <w:r w:rsidRPr="0078752E">
        <w:rPr>
          <w:rFonts w:eastAsia="Times New Roman"/>
          <w:lang w:val="en-US"/>
        </w:rPr>
        <w:t xml:space="preserve"> </w:t>
      </w:r>
      <w:r w:rsidRPr="0078752E">
        <w:rPr>
          <w:rStyle w:val="hps"/>
          <w:rFonts w:eastAsia="Times New Roman"/>
          <w:lang w:val="en-US"/>
        </w:rPr>
        <w:t>this variety</w:t>
      </w:r>
      <w:r w:rsidRPr="0078752E">
        <w:rPr>
          <w:rFonts w:eastAsia="Times New Roman"/>
          <w:lang w:val="en-US"/>
        </w:rPr>
        <w:t xml:space="preserve"> </w:t>
      </w:r>
      <w:r w:rsidRPr="0078752E">
        <w:rPr>
          <w:rStyle w:val="hps"/>
          <w:rFonts w:eastAsia="Times New Roman"/>
          <w:lang w:val="en-US"/>
        </w:rPr>
        <w:t>and the typical</w:t>
      </w:r>
      <w:r w:rsidRPr="0078752E">
        <w:rPr>
          <w:rFonts w:eastAsia="Times New Roman"/>
          <w:lang w:val="en-US"/>
        </w:rPr>
        <w:t xml:space="preserve"> </w:t>
      </w:r>
      <w:r w:rsidRPr="0078752E">
        <w:rPr>
          <w:rStyle w:val="hps"/>
          <w:rFonts w:eastAsia="Times New Roman"/>
          <w:lang w:val="en-US"/>
        </w:rPr>
        <w:t>species involves</w:t>
      </w:r>
      <w:r w:rsidRPr="0078752E">
        <w:rPr>
          <w:rFonts w:eastAsia="Times New Roman"/>
          <w:lang w:val="en-US"/>
        </w:rPr>
        <w:t xml:space="preserve"> </w:t>
      </w:r>
      <w:r w:rsidRPr="0078752E">
        <w:rPr>
          <w:rStyle w:val="hps"/>
          <w:rFonts w:eastAsia="Times New Roman"/>
          <w:lang w:val="en-US"/>
        </w:rPr>
        <w:t>the reduction of</w:t>
      </w:r>
      <w:r w:rsidRPr="0078752E">
        <w:rPr>
          <w:rFonts w:eastAsia="Times New Roman"/>
          <w:lang w:val="en-US"/>
        </w:rPr>
        <w:t xml:space="preserve"> </w:t>
      </w:r>
      <w:r w:rsidRPr="0078752E">
        <w:rPr>
          <w:rStyle w:val="hps"/>
          <w:rFonts w:eastAsia="Times New Roman"/>
          <w:lang w:val="en-US"/>
        </w:rPr>
        <w:t>processes</w:t>
      </w:r>
      <w:r w:rsidRPr="0078752E">
        <w:rPr>
          <w:rFonts w:eastAsia="Times New Roman"/>
          <w:lang w:val="en-US"/>
        </w:rPr>
        <w:t xml:space="preserve">: </w:t>
      </w:r>
      <w:r w:rsidRPr="0078752E">
        <w:rPr>
          <w:rStyle w:val="hps"/>
          <w:rFonts w:eastAsia="Times New Roman"/>
          <w:lang w:val="en-US"/>
        </w:rPr>
        <w:t>they</w:t>
      </w:r>
      <w:r w:rsidRPr="0078752E">
        <w:rPr>
          <w:rFonts w:eastAsia="Times New Roman"/>
          <w:lang w:val="en-US"/>
        </w:rPr>
        <w:t xml:space="preserve"> </w:t>
      </w:r>
      <w:r w:rsidRPr="0078752E">
        <w:rPr>
          <w:rStyle w:val="hps"/>
          <w:rFonts w:eastAsia="Times New Roman"/>
          <w:lang w:val="en-US"/>
        </w:rPr>
        <w:t>are truncated</w:t>
      </w:r>
      <w:r w:rsidRPr="0078752E">
        <w:rPr>
          <w:rFonts w:eastAsia="Times New Roman"/>
          <w:lang w:val="en-US"/>
        </w:rPr>
        <w:t xml:space="preserve"> </w:t>
      </w:r>
      <w:r w:rsidRPr="0078752E">
        <w:rPr>
          <w:rStyle w:val="hps"/>
          <w:rFonts w:eastAsia="Times New Roman"/>
          <w:lang w:val="en-US"/>
        </w:rPr>
        <w:t>at their base</w:t>
      </w:r>
      <w:r w:rsidRPr="0078752E">
        <w:rPr>
          <w:rFonts w:eastAsia="Times New Roman"/>
          <w:lang w:val="en-US"/>
        </w:rPr>
        <w:t xml:space="preserve"> </w:t>
      </w:r>
      <w:r w:rsidRPr="0078752E">
        <w:rPr>
          <w:rStyle w:val="hps"/>
          <w:rFonts w:eastAsia="Times New Roman"/>
          <w:lang w:val="en-US"/>
        </w:rPr>
        <w:t>as if their</w:t>
      </w:r>
      <w:r w:rsidRPr="0078752E">
        <w:rPr>
          <w:rFonts w:eastAsia="Times New Roman"/>
          <w:lang w:val="en-US"/>
        </w:rPr>
        <w:t xml:space="preserve"> </w:t>
      </w:r>
      <w:r w:rsidRPr="0078752E">
        <w:rPr>
          <w:rStyle w:val="hps"/>
          <w:rFonts w:eastAsia="Times New Roman"/>
          <w:lang w:val="en-US"/>
        </w:rPr>
        <w:t>development</w:t>
      </w:r>
      <w:r w:rsidRPr="0078752E">
        <w:rPr>
          <w:rFonts w:eastAsia="Times New Roman"/>
          <w:lang w:val="en-US"/>
        </w:rPr>
        <w:t xml:space="preserve"> </w:t>
      </w:r>
      <w:r w:rsidR="00F636DE" w:rsidRPr="0078752E">
        <w:rPr>
          <w:rStyle w:val="hps"/>
          <w:rFonts w:eastAsia="Times New Roman"/>
          <w:lang w:val="en-US"/>
        </w:rPr>
        <w:t xml:space="preserve">had been </w:t>
      </w:r>
      <w:r w:rsidRPr="0078752E">
        <w:rPr>
          <w:rStyle w:val="hps"/>
          <w:rFonts w:eastAsia="Times New Roman"/>
          <w:lang w:val="en-US"/>
        </w:rPr>
        <w:t>interrupted</w:t>
      </w:r>
      <w:r w:rsidR="00F636DE" w:rsidRPr="0078752E">
        <w:rPr>
          <w:rStyle w:val="hps"/>
          <w:rFonts w:eastAsia="Times New Roman"/>
          <w:lang w:val="en-US"/>
        </w:rPr>
        <w:t xml:space="preserve"> or as if they had been cut</w:t>
      </w:r>
      <w:r w:rsidRPr="0078752E">
        <w:rPr>
          <w:rFonts w:eastAsia="Times New Roman"/>
          <w:lang w:val="en-US"/>
        </w:rPr>
        <w:t xml:space="preserve">. </w:t>
      </w:r>
      <w:r w:rsidRPr="0078752E">
        <w:rPr>
          <w:rStyle w:val="hps"/>
          <w:rFonts w:eastAsia="Times New Roman"/>
          <w:lang w:val="en-US"/>
        </w:rPr>
        <w:t>Overall shape</w:t>
      </w:r>
      <w:r w:rsidRPr="0078752E">
        <w:rPr>
          <w:rFonts w:eastAsia="Times New Roman"/>
          <w:lang w:val="en-US"/>
        </w:rPr>
        <w:t xml:space="preserve">, size, tabulation, </w:t>
      </w:r>
      <w:r w:rsidRPr="0078752E">
        <w:rPr>
          <w:rStyle w:val="hps"/>
          <w:rFonts w:eastAsia="Times New Roman"/>
          <w:lang w:val="en-US"/>
        </w:rPr>
        <w:t>apical</w:t>
      </w:r>
      <w:r w:rsidRPr="0078752E">
        <w:rPr>
          <w:rFonts w:eastAsia="Times New Roman"/>
          <w:lang w:val="en-US"/>
        </w:rPr>
        <w:t xml:space="preserve"> </w:t>
      </w:r>
      <w:r w:rsidRPr="0078752E">
        <w:rPr>
          <w:rStyle w:val="hps"/>
          <w:rFonts w:eastAsia="Times New Roman"/>
          <w:lang w:val="en-US"/>
        </w:rPr>
        <w:t>protrusion, process insertion and</w:t>
      </w:r>
      <w:r w:rsidRPr="0078752E">
        <w:rPr>
          <w:rFonts w:eastAsia="Times New Roman"/>
          <w:lang w:val="en-US"/>
        </w:rPr>
        <w:t xml:space="preserve"> </w:t>
      </w:r>
      <w:r w:rsidRPr="0078752E">
        <w:rPr>
          <w:rStyle w:val="hps"/>
          <w:rFonts w:eastAsia="Times New Roman"/>
          <w:lang w:val="en-US"/>
        </w:rPr>
        <w:t>archeopyle</w:t>
      </w:r>
      <w:r w:rsidRPr="0078752E">
        <w:rPr>
          <w:rFonts w:eastAsia="Times New Roman"/>
          <w:lang w:val="en-US"/>
        </w:rPr>
        <w:t xml:space="preserve"> are consistent with </w:t>
      </w:r>
      <w:r w:rsidRPr="0078752E">
        <w:rPr>
          <w:rStyle w:val="hps"/>
          <w:rFonts w:eastAsia="Times New Roman"/>
          <w:lang w:val="en-US"/>
        </w:rPr>
        <w:t>the species</w:t>
      </w:r>
      <w:r w:rsidRPr="0078752E">
        <w:rPr>
          <w:rFonts w:eastAsia="Times New Roman"/>
          <w:lang w:val="en-US"/>
        </w:rPr>
        <w:t xml:space="preserve">, </w:t>
      </w:r>
      <w:r w:rsidRPr="0078752E">
        <w:rPr>
          <w:rStyle w:val="hps"/>
          <w:rFonts w:eastAsia="Times New Roman"/>
          <w:lang w:val="en-US"/>
        </w:rPr>
        <w:t>and do not justify</w:t>
      </w:r>
      <w:r w:rsidRPr="0078752E">
        <w:rPr>
          <w:rFonts w:eastAsia="Times New Roman"/>
          <w:lang w:val="en-US"/>
        </w:rPr>
        <w:t xml:space="preserve"> </w:t>
      </w:r>
      <w:r w:rsidRPr="0078752E">
        <w:rPr>
          <w:rStyle w:val="hps"/>
          <w:rFonts w:eastAsia="Times New Roman"/>
          <w:lang w:val="en-US"/>
        </w:rPr>
        <w:t xml:space="preserve">the </w:t>
      </w:r>
      <w:r w:rsidR="00C825CB" w:rsidRPr="0078752E">
        <w:rPr>
          <w:rStyle w:val="hps"/>
          <w:rFonts w:eastAsia="Times New Roman"/>
          <w:lang w:val="en-US"/>
        </w:rPr>
        <w:t>erection</w:t>
      </w:r>
      <w:r w:rsidRPr="0078752E">
        <w:rPr>
          <w:rStyle w:val="hps"/>
          <w:rFonts w:eastAsia="Times New Roman"/>
          <w:lang w:val="en-US"/>
        </w:rPr>
        <w:t xml:space="preserve"> of</w:t>
      </w:r>
      <w:r w:rsidRPr="0078752E">
        <w:rPr>
          <w:rFonts w:eastAsia="Times New Roman"/>
          <w:lang w:val="en-US"/>
        </w:rPr>
        <w:t xml:space="preserve"> </w:t>
      </w:r>
      <w:r w:rsidRPr="0078752E">
        <w:rPr>
          <w:rStyle w:val="hps"/>
          <w:rFonts w:eastAsia="Times New Roman"/>
          <w:lang w:val="en-US"/>
        </w:rPr>
        <w:t>a new species.</w:t>
      </w:r>
      <w:r w:rsidR="00C825CB" w:rsidRPr="0078752E">
        <w:rPr>
          <w:rFonts w:eastAsia="Times New Roman"/>
          <w:lang w:val="en-US" w:eastAsia="en-US"/>
        </w:rPr>
        <w:t>”</w:t>
      </w:r>
    </w:p>
    <w:p w:rsidR="00C825CB" w:rsidRPr="0078752E" w:rsidRDefault="00C825CB" w:rsidP="00B869BD">
      <w:pPr>
        <w:spacing w:line="360" w:lineRule="exact"/>
        <w:rPr>
          <w:rFonts w:eastAsia="Times New Roman"/>
          <w:lang w:val="en-US" w:eastAsia="en-US"/>
        </w:rPr>
      </w:pPr>
      <w:r w:rsidRPr="0078752E">
        <w:rPr>
          <w:rFonts w:eastAsia="Times New Roman"/>
          <w:lang w:val="en-US" w:eastAsia="en-US"/>
        </w:rPr>
        <w:t xml:space="preserve">“Dimensions: </w:t>
      </w:r>
      <w:r w:rsidR="0078752E" w:rsidRPr="0078752E">
        <w:rPr>
          <w:rFonts w:eastAsia="Times New Roman"/>
          <w:lang w:val="en-US" w:eastAsia="en-US"/>
        </w:rPr>
        <w:t xml:space="preserve">central body 60 </w:t>
      </w:r>
      <w:r w:rsidR="0078752E" w:rsidRPr="0078752E">
        <w:rPr>
          <w:rFonts w:eastAsia="华文仿宋"/>
        </w:rPr>
        <w:t>×</w:t>
      </w:r>
      <w:r w:rsidR="0078752E" w:rsidRPr="0078752E">
        <w:rPr>
          <w:rFonts w:eastAsia="Times New Roman"/>
          <w:lang w:val="en-US" w:eastAsia="en-US"/>
        </w:rPr>
        <w:t xml:space="preserve"> 50 µm.”</w:t>
      </w:r>
    </w:p>
    <w:p w:rsidR="00C825CB" w:rsidRPr="00EB10A3" w:rsidRDefault="00C825CB" w:rsidP="00B869BD">
      <w:pPr>
        <w:spacing w:line="360" w:lineRule="exact"/>
        <w:rPr>
          <w:rFonts w:eastAsia="Times New Roman"/>
          <w:lang w:val="en-US" w:eastAsia="en-US"/>
        </w:rPr>
      </w:pPr>
    </w:p>
    <w:p w:rsidR="00AA35A1" w:rsidRPr="00EB10A3" w:rsidRDefault="00AA35A1" w:rsidP="00B869BD">
      <w:pPr>
        <w:spacing w:line="360" w:lineRule="exact"/>
        <w:rPr>
          <w:lang w:val="en-US" w:eastAsia="ja-JP"/>
        </w:rPr>
      </w:pPr>
      <w:r w:rsidRPr="00EB10A3">
        <w:rPr>
          <w:lang w:val="fr-CA" w:eastAsia="ja-JP"/>
        </w:rPr>
        <w:t>• </w:t>
      </w:r>
      <w:r w:rsidRPr="00EB10A3">
        <w:rPr>
          <w:b/>
          <w:i/>
          <w:lang w:val="fr-CA" w:eastAsia="ja-JP"/>
        </w:rPr>
        <w:t>Spiniferites bulloideus</w:t>
      </w:r>
      <w:r w:rsidRPr="00EB10A3">
        <w:rPr>
          <w:lang w:val="fr-CA" w:eastAsia="ja-JP"/>
        </w:rPr>
        <w:t xml:space="preserve"> (Deflandre &amp; Cookson 1955, p.264, pl.5, figs.3-4) Sarjeant 1970, p.75. </w:t>
      </w:r>
      <w:r w:rsidRPr="00EB10A3">
        <w:rPr>
          <w:lang w:val="en-US" w:eastAsia="ja-JP"/>
        </w:rPr>
        <w:t xml:space="preserve">Holotype: Deflandre &amp; Cookson (1955, </w:t>
      </w:r>
      <w:r w:rsidR="00BF0B72" w:rsidRPr="00EB10A3">
        <w:rPr>
          <w:lang w:val="en-US" w:eastAsia="ja-JP"/>
        </w:rPr>
        <w:t>pl.</w:t>
      </w:r>
      <w:r w:rsidRPr="00EB10A3">
        <w:rPr>
          <w:lang w:val="en-US" w:eastAsia="ja-JP"/>
        </w:rPr>
        <w:t xml:space="preserve">5, </w:t>
      </w:r>
      <w:r w:rsidR="00147BD3" w:rsidRPr="00EB10A3">
        <w:rPr>
          <w:lang w:val="en-US" w:eastAsia="ja-JP"/>
        </w:rPr>
        <w:t>figs.</w:t>
      </w:r>
      <w:r w:rsidRPr="00EB10A3">
        <w:rPr>
          <w:lang w:val="en-US" w:eastAsia="ja-JP"/>
        </w:rPr>
        <w:t xml:space="preserve">3-4). </w:t>
      </w:r>
    </w:p>
    <w:p w:rsidR="00EB10A3" w:rsidRPr="00EB10A3" w:rsidRDefault="00282A24" w:rsidP="00B869BD">
      <w:pPr>
        <w:spacing w:line="360" w:lineRule="exact"/>
        <w:rPr>
          <w:rFonts w:eastAsia="Times New Roman"/>
          <w:i/>
          <w:lang w:val="en-US" w:eastAsia="en-US"/>
        </w:rPr>
      </w:pPr>
      <w:r w:rsidRPr="00EB10A3">
        <w:rPr>
          <w:u w:val="single"/>
          <w:lang w:eastAsia="ja-JP"/>
        </w:rPr>
        <w:t>Original description</w:t>
      </w:r>
      <w:r w:rsidR="00EB10A3" w:rsidRPr="00EB10A3">
        <w:rPr>
          <w:u w:val="single"/>
          <w:lang w:eastAsia="ja-JP"/>
        </w:rPr>
        <w:t xml:space="preserve"> (as </w:t>
      </w:r>
      <w:r w:rsidR="00EB10A3" w:rsidRPr="00EB10A3">
        <w:rPr>
          <w:i/>
          <w:u w:val="single"/>
          <w:lang w:eastAsia="ja-JP"/>
        </w:rPr>
        <w:t>Hystrichosphaera bulloidea</w:t>
      </w:r>
      <w:r w:rsidR="00EB10A3" w:rsidRPr="00EB10A3">
        <w:rPr>
          <w:u w:val="single"/>
          <w:lang w:eastAsia="ja-JP"/>
        </w:rPr>
        <w:t>)</w:t>
      </w:r>
      <w:r w:rsidRPr="00EB10A3">
        <w:rPr>
          <w:lang w:eastAsia="ja-JP"/>
        </w:rPr>
        <w:t>: “</w:t>
      </w:r>
      <w:r w:rsidR="001E69FB" w:rsidRPr="00EB10A3">
        <w:rPr>
          <w:i/>
          <w:lang w:eastAsia="ja-JP"/>
        </w:rPr>
        <w:t>Shell small, spherical or nearly so, having the general appearance of Hystrichosphaera furcata and H. ramosa. Outline circular in well-preserved specimens, elliptical or oval when broken. Membrane rather thin and delicate, easily broken and crumpled when, owing to their un-naturrally cl</w:t>
      </w:r>
      <w:r w:rsidR="00EB10A3" w:rsidRPr="00EB10A3">
        <w:rPr>
          <w:i/>
          <w:lang w:eastAsia="ja-JP"/>
        </w:rPr>
        <w:t>ose proximity, the processes seem more numer</w:t>
      </w:r>
      <w:r w:rsidR="001E69FB" w:rsidRPr="00EB10A3">
        <w:rPr>
          <w:i/>
          <w:lang w:eastAsia="ja-JP"/>
        </w:rPr>
        <w:t>ous than in fully</w:t>
      </w:r>
      <w:r w:rsidR="00EB10A3" w:rsidRPr="00EB10A3">
        <w:rPr>
          <w:i/>
          <w:lang w:eastAsia="ja-JP"/>
        </w:rPr>
        <w:t xml:space="preserve"> expanded ex</w:t>
      </w:r>
      <w:r w:rsidR="001E69FB" w:rsidRPr="00EB10A3">
        <w:rPr>
          <w:i/>
          <w:lang w:eastAsia="ja-JP"/>
        </w:rPr>
        <w:t>amp</w:t>
      </w:r>
      <w:r w:rsidR="00EB10A3" w:rsidRPr="00EB10A3">
        <w:rPr>
          <w:i/>
          <w:lang w:eastAsia="ja-JP"/>
        </w:rPr>
        <w:t>les. Processes alwavs trifurcate,</w:t>
      </w:r>
      <w:r w:rsidR="001E69FB" w:rsidRPr="00EB10A3">
        <w:rPr>
          <w:i/>
          <w:lang w:eastAsia="ja-JP"/>
        </w:rPr>
        <w:t xml:space="preserve"> the </w:t>
      </w:r>
      <w:r w:rsidR="00EB10A3" w:rsidRPr="00EB10A3">
        <w:rPr>
          <w:i/>
          <w:lang w:eastAsia="ja-JP"/>
        </w:rPr>
        <w:t xml:space="preserve">3 </w:t>
      </w:r>
      <w:r w:rsidR="001E69FB" w:rsidRPr="00EB10A3">
        <w:rPr>
          <w:i/>
          <w:lang w:eastAsia="ja-JP"/>
        </w:rPr>
        <w:t>branches being</w:t>
      </w:r>
      <w:r w:rsidR="00EB10A3" w:rsidRPr="00EB10A3">
        <w:rPr>
          <w:i/>
          <w:lang w:eastAsia="ja-JP"/>
        </w:rPr>
        <w:t xml:space="preserve"> widely separated and shortly bifurcate.</w:t>
      </w:r>
      <w:r w:rsidR="00EB10A3" w:rsidRPr="00EB10A3">
        <w:rPr>
          <w:rFonts w:eastAsia="Times New Roman"/>
          <w:i/>
          <w:lang w:val="en-US" w:eastAsia="en-US"/>
        </w:rPr>
        <w:t xml:space="preserve"> </w:t>
      </w:r>
    </w:p>
    <w:p w:rsidR="00EB10A3" w:rsidRDefault="00EB10A3" w:rsidP="00B869BD">
      <w:pPr>
        <w:spacing w:line="360" w:lineRule="exact"/>
        <w:rPr>
          <w:rFonts w:eastAsia="Times New Roman"/>
          <w:lang w:val="en-US" w:eastAsia="en-US"/>
        </w:rPr>
      </w:pPr>
      <w:r w:rsidRPr="00EB10A3">
        <w:rPr>
          <w:i/>
          <w:lang w:eastAsia="ja-JP"/>
        </w:rPr>
        <w:t>Dimensions.–</w:t>
      </w:r>
      <w:r w:rsidR="001E69FB" w:rsidRPr="00EB10A3">
        <w:rPr>
          <w:i/>
          <w:lang w:eastAsia="ja-JP"/>
        </w:rPr>
        <w:t xml:space="preserve">Figured type: </w:t>
      </w:r>
      <w:r w:rsidRPr="00EB10A3">
        <w:rPr>
          <w:i/>
          <w:lang w:eastAsia="ja-JP"/>
        </w:rPr>
        <w:t xml:space="preserve">overall diameter 59 µ, shell 36 µ. Range overall </w:t>
      </w:r>
      <w:r w:rsidR="001E69FB" w:rsidRPr="00EB10A3">
        <w:rPr>
          <w:i/>
          <w:lang w:eastAsia="ja-JP"/>
        </w:rPr>
        <w:t>diameter 54-64</w:t>
      </w:r>
      <w:r w:rsidRPr="00EB10A3">
        <w:rPr>
          <w:i/>
          <w:lang w:eastAsia="ja-JP"/>
        </w:rPr>
        <w:t xml:space="preserve"> µ, </w:t>
      </w:r>
      <w:r w:rsidR="001E69FB" w:rsidRPr="00EB10A3">
        <w:rPr>
          <w:i/>
          <w:lang w:eastAsia="ja-JP"/>
        </w:rPr>
        <w:t>shell 30-37</w:t>
      </w:r>
      <w:r w:rsidRPr="00EB10A3">
        <w:rPr>
          <w:i/>
          <w:lang w:eastAsia="ja-JP"/>
        </w:rPr>
        <w:t> µ, processes 10-15 µ.</w:t>
      </w:r>
      <w:r w:rsidRPr="00EB10A3">
        <w:rPr>
          <w:lang w:eastAsia="ja-JP"/>
        </w:rPr>
        <w:t>”</w:t>
      </w:r>
      <w:r w:rsidRPr="00EB10A3">
        <w:rPr>
          <w:rFonts w:eastAsia="Times New Roman"/>
          <w:lang w:val="en-US" w:eastAsia="en-US"/>
        </w:rPr>
        <w:t xml:space="preserve"> </w:t>
      </w:r>
    </w:p>
    <w:p w:rsidR="00EB10A3" w:rsidRPr="00EB10A3" w:rsidRDefault="00EB10A3" w:rsidP="00B869BD">
      <w:pPr>
        <w:spacing w:line="360" w:lineRule="exact"/>
        <w:rPr>
          <w:rFonts w:eastAsia="Times New Roman"/>
          <w:lang w:val="en-US" w:eastAsia="en-US"/>
        </w:rPr>
      </w:pPr>
    </w:p>
    <w:p w:rsidR="00AA35A1" w:rsidRPr="00EB10A3" w:rsidRDefault="00AA35A1" w:rsidP="00B869BD">
      <w:pPr>
        <w:spacing w:line="360" w:lineRule="exact"/>
        <w:contextualSpacing/>
        <w:rPr>
          <w:rFonts w:eastAsia="Times New Roman"/>
          <w:lang w:val="en-US"/>
        </w:rPr>
      </w:pPr>
      <w:r w:rsidRPr="00EB10A3">
        <w:rPr>
          <w:lang w:val="en-US" w:eastAsia="ja-JP"/>
        </w:rPr>
        <w:t>• </w:t>
      </w:r>
      <w:r w:rsidRPr="00EB10A3">
        <w:rPr>
          <w:b/>
          <w:i/>
          <w:lang w:val="en-US" w:eastAsia="ja-JP"/>
        </w:rPr>
        <w:t>Spiniferites cruciformis</w:t>
      </w:r>
      <w:r w:rsidRPr="00EB10A3">
        <w:rPr>
          <w:lang w:val="en-US" w:eastAsia="ja-JP"/>
        </w:rPr>
        <w:t xml:space="preserve"> Wall &amp; Dale in Wall et al. 1973, p.21-22, pl.1, figs.1-6; pl.2, figs.1-4. Holotype: Wall et al. 1973, </w:t>
      </w:r>
      <w:r w:rsidR="00BF0B72" w:rsidRPr="00EB10A3">
        <w:rPr>
          <w:lang w:val="en-US" w:eastAsia="ja-JP"/>
        </w:rPr>
        <w:t>pl.</w:t>
      </w:r>
      <w:r w:rsidRPr="00EB10A3">
        <w:rPr>
          <w:lang w:val="en-US" w:eastAsia="ja-JP"/>
        </w:rPr>
        <w:t xml:space="preserve">1, </w:t>
      </w:r>
      <w:r w:rsidR="00147BD3" w:rsidRPr="00EB10A3">
        <w:rPr>
          <w:lang w:val="en-US" w:eastAsia="ja-JP"/>
        </w:rPr>
        <w:t>figs.</w:t>
      </w:r>
      <w:r w:rsidRPr="00EB10A3">
        <w:rPr>
          <w:lang w:val="en-US" w:eastAsia="ja-JP"/>
        </w:rPr>
        <w:t>2-3.</w:t>
      </w:r>
      <w:r w:rsidRPr="00EB10A3">
        <w:rPr>
          <w:rFonts w:eastAsia="Times New Roman"/>
          <w:lang w:val="en-US"/>
        </w:rPr>
        <w:t xml:space="preserve"> </w:t>
      </w:r>
    </w:p>
    <w:p w:rsidR="00282A24" w:rsidRPr="00E926B2" w:rsidRDefault="00282A24" w:rsidP="00B869BD">
      <w:pPr>
        <w:spacing w:line="360" w:lineRule="exact"/>
        <w:rPr>
          <w:rFonts w:eastAsia="Times New Roman"/>
          <w:lang w:val="en-US"/>
        </w:rPr>
      </w:pPr>
    </w:p>
    <w:p w:rsidR="00EB10A3" w:rsidRPr="00E926B2" w:rsidRDefault="00282A24" w:rsidP="00B869BD">
      <w:pPr>
        <w:spacing w:line="360" w:lineRule="exact"/>
        <w:rPr>
          <w:i/>
          <w:lang w:val="en-US" w:eastAsia="ja-JP"/>
        </w:rPr>
      </w:pPr>
      <w:r w:rsidRPr="00E926B2">
        <w:rPr>
          <w:u w:val="single"/>
          <w:lang w:eastAsia="ja-JP"/>
        </w:rPr>
        <w:t>Original description</w:t>
      </w:r>
      <w:r w:rsidRPr="00E926B2">
        <w:rPr>
          <w:lang w:eastAsia="ja-JP"/>
        </w:rPr>
        <w:t>: “</w:t>
      </w:r>
      <w:r w:rsidR="00EB10A3" w:rsidRPr="00E926B2">
        <w:rPr>
          <w:i/>
          <w:lang w:eastAsia="ja-JP"/>
        </w:rPr>
        <w:t xml:space="preserve">The cyst body has a diagnostically cruciform shape and shows moderate dorsoventral compression. Its anterior, posterior and lateral equatorial points are broadly rounded and separated by noticeably concave precingular and postcingular lateral areas. In polar view, the body is ovoid to subrectangular and without concave surfaces at the equatorial ambitus, but is almost circular closer to the apices. The body appears subrectangular in lateral profile, and it tapers only very gently from the equator towards the rounded polar apices. The length:width ratio varies from 1.2:1 to 1.55:1, and the ratio of the width:depth (dorsal to ventral surfaces) is ca. 1.4:1. </w:t>
      </w:r>
    </w:p>
    <w:p w:rsidR="00E926B2" w:rsidRPr="00E926B2" w:rsidRDefault="00EB10A3" w:rsidP="00B869BD">
      <w:pPr>
        <w:spacing w:line="360" w:lineRule="exact"/>
        <w:rPr>
          <w:i/>
          <w:lang w:val="en-US" w:eastAsia="ja-JP"/>
        </w:rPr>
      </w:pPr>
      <w:r w:rsidRPr="00E926B2">
        <w:rPr>
          <w:i/>
          <w:lang w:eastAsia="ja-JP"/>
        </w:rPr>
        <w:t xml:space="preserve">The body is ornamented by sutural septa and processes, and has gonyaulacacean reflected tabulation, as is typical for species of </w:t>
      </w:r>
      <w:r w:rsidRPr="00E926B2">
        <w:rPr>
          <w:lang w:eastAsia="ja-JP"/>
        </w:rPr>
        <w:t>Spiniferites</w:t>
      </w:r>
      <w:r w:rsidRPr="00E926B2">
        <w:rPr>
          <w:i/>
          <w:lang w:eastAsia="ja-JP"/>
        </w:rPr>
        <w:t xml:space="preserve">. </w:t>
      </w:r>
      <w:r w:rsidR="00E926B2">
        <w:rPr>
          <w:i/>
          <w:lang w:eastAsia="ja-JP"/>
        </w:rPr>
        <w:t>I</w:t>
      </w:r>
      <w:r w:rsidRPr="00E926B2">
        <w:rPr>
          <w:i/>
          <w:lang w:eastAsia="ja-JP"/>
        </w:rPr>
        <w:t>t shows great intraspecific variation, both in the nature of its ornamentation and in the extent to which its reflected tabulation is developed. The elements of ornamentation includ</w:t>
      </w:r>
      <w:r w:rsidR="00E926B2" w:rsidRPr="00E926B2">
        <w:rPr>
          <w:i/>
          <w:lang w:eastAsia="ja-JP"/>
        </w:rPr>
        <w:t>e very low sutural ridges 1 µ</w:t>
      </w:r>
      <w:r w:rsidRPr="00E926B2">
        <w:rPr>
          <w:i/>
          <w:lang w:eastAsia="ja-JP"/>
        </w:rPr>
        <w:t xml:space="preserve"> or less in height, more elevated sutural septa, and sometimes conspicuous membranous flanges. The latter may be entire or extensively perforate, and their distal margins are often deeply indented. Where these indentations are pronounced, the flanges become progressively more process-like, and the specimens then appear to be more spinose than membranous (plate 2, figure 4). The tips of these processes are generally bifurcate or trifurcate and have a wide angle of divergence, so that the branches run tangential to the body surface. The height of the ornamentation above the central body is variable, both from specimen to specimen and from one part of an individual's test to another. At its greatest, it is slightly more than 50 per cent of the width of the body, and, at its smallest, less than a micron. The ornamentation characteristically is most pronounced at the apex and antapex, along the lateral equatorial cingular areas, and in the lateral and intercalary posteroventral areas. In contrast, the precingular surfaces, the mid-dorsal and mid-ventral equatorial areas, and the dorsal postcingular surfaces usually are devoid of projections. This arrangement of the ornamentation tends to complement the body shape in accentuating the cruciform profile, although, where the membranes are strong, the external profile becomes more subcircular. Some specimens are asymmetrical, because the left posterolateral flange is larger than the right one (plate 2, figure 1 ). </w:t>
      </w:r>
    </w:p>
    <w:p w:rsidR="00E926B2" w:rsidRPr="00E926B2" w:rsidRDefault="00EB10A3" w:rsidP="00B869BD">
      <w:pPr>
        <w:spacing w:line="360" w:lineRule="exact"/>
        <w:rPr>
          <w:i/>
          <w:lang w:val="en-US" w:eastAsia="ja-JP"/>
        </w:rPr>
      </w:pPr>
      <w:r w:rsidRPr="00E926B2">
        <w:rPr>
          <w:i/>
          <w:lang w:eastAsia="ja-JP"/>
        </w:rPr>
        <w:t>The reflected tabulation can</w:t>
      </w:r>
      <w:r w:rsidR="00E926B2" w:rsidRPr="00E926B2">
        <w:rPr>
          <w:i/>
          <w:lang w:eastAsia="ja-JP"/>
        </w:rPr>
        <w:t xml:space="preserve"> be represented by the formula 4’</w:t>
      </w:r>
      <w:r w:rsidRPr="00E926B2">
        <w:rPr>
          <w:i/>
          <w:lang w:eastAsia="ja-JP"/>
        </w:rPr>
        <w:t xml:space="preserve"> Oa 6</w:t>
      </w:r>
      <w:r w:rsidR="00E926B2" w:rsidRPr="00E926B2">
        <w:rPr>
          <w:i/>
          <w:lang w:eastAsia="ja-JP"/>
        </w:rPr>
        <w:t>’’, 6c, 6’’’, lp, 1’’’’</w:t>
      </w:r>
      <w:r w:rsidRPr="00E926B2">
        <w:rPr>
          <w:i/>
          <w:lang w:eastAsia="ja-JP"/>
        </w:rPr>
        <w:t>, but, in fact, it is incompletely developed ventrally. The apical series includes two pentagonal dorsal plate-areas (2', 3') and is typical for this genus. lt probably also includes two much smaller ventral plate-areas, but these are not so clearly visible. The do</w:t>
      </w:r>
      <w:r w:rsidR="00E926B2" w:rsidRPr="00E926B2">
        <w:rPr>
          <w:i/>
          <w:lang w:eastAsia="ja-JP"/>
        </w:rPr>
        <w:t>rsal precingular plat-eareas (2’’, 3’’, 4’’</w:t>
      </w:r>
      <w:r w:rsidRPr="00E926B2">
        <w:rPr>
          <w:i/>
          <w:lang w:eastAsia="ja-JP"/>
        </w:rPr>
        <w:t>) are clearly demarcated by low sutural septa. Area 3" is the site of a simple dorsal archeopyle. Ventrally, there is no prec</w:t>
      </w:r>
      <w:r w:rsidR="00E926B2" w:rsidRPr="00E926B2">
        <w:rPr>
          <w:i/>
          <w:lang w:eastAsia="ja-JP"/>
        </w:rPr>
        <w:t>ise indication of plate-areas 1’’ or 6’’</w:t>
      </w:r>
      <w:r w:rsidRPr="00E926B2">
        <w:rPr>
          <w:i/>
          <w:lang w:eastAsia="ja-JP"/>
        </w:rPr>
        <w:t>, although the anterior margin of the cingulum does sweep anteriorly on the left precingular surface (1" area), and a proces</w:t>
      </w:r>
      <w:r w:rsidR="00E926B2" w:rsidRPr="00E926B2">
        <w:rPr>
          <w:i/>
          <w:lang w:eastAsia="ja-JP"/>
        </w:rPr>
        <w:t>s may develop on the opposing 6’’</w:t>
      </w:r>
      <w:r w:rsidRPr="00E926B2">
        <w:rPr>
          <w:i/>
          <w:lang w:eastAsia="ja-JP"/>
        </w:rPr>
        <w:t xml:space="preserve"> area. </w:t>
      </w:r>
    </w:p>
    <w:p w:rsidR="00E926B2" w:rsidRPr="00E926B2" w:rsidRDefault="00EB10A3" w:rsidP="00B869BD">
      <w:pPr>
        <w:spacing w:line="360" w:lineRule="exact"/>
        <w:rPr>
          <w:i/>
          <w:lang w:val="en-US" w:eastAsia="ja-JP"/>
        </w:rPr>
      </w:pPr>
      <w:r w:rsidRPr="00E926B2">
        <w:rPr>
          <w:i/>
          <w:lang w:eastAsia="ja-JP"/>
        </w:rPr>
        <w:t>The equatorial cingulum shows good reflected tabulation except mid-ventrally, where it becomes obscure as the ornamentation is progressively reduced. The mid-dorsal cingular areas (3c, 4c) usually are bounded by very low sutural ridges, and a single spine may separate them. In contrast, th</w:t>
      </w:r>
      <w:r w:rsidR="00E926B2" w:rsidRPr="00E926B2">
        <w:rPr>
          <w:i/>
          <w:lang w:eastAsia="ja-JP"/>
        </w:rPr>
        <w:t>e lateral cingular areas (2c, 5c</w:t>
      </w:r>
      <w:r w:rsidRPr="00E926B2">
        <w:rPr>
          <w:i/>
          <w:lang w:eastAsia="ja-JP"/>
        </w:rPr>
        <w:t>) are occupied by strong sutural septa and flanges, which may be closed distally to become boxlike structures. However, either the upper or the lower margin of the cingulum sometimes lacks flanges. Oblique lateral and polar views reveal that longitudinal sutural ridges, which are continuations of precingular and postcingular sutural structures, traverse the cingular flanges that extend beyond the limits of the central body. The opposing ends of the girdle can not be observed mid-ventrally because of the extreme reduction in projecting ornamentation here, but towards the lateral surfaces the cingular septa begin to emerge from the test wall, and a girdle is then recognizable, especially to the left of the sulcal area, where the right end of the girdle</w:t>
      </w:r>
      <w:r w:rsidR="00E926B2" w:rsidRPr="00E926B2">
        <w:rPr>
          <w:i/>
          <w:lang w:eastAsia="ja-JP"/>
        </w:rPr>
        <w:t xml:space="preserve"> is often boxlike and forms an “extra-cingular”</w:t>
      </w:r>
      <w:r w:rsidRPr="00E926B2">
        <w:rPr>
          <w:i/>
          <w:lang w:eastAsia="ja-JP"/>
        </w:rPr>
        <w:t xml:space="preserve"> cavity. </w:t>
      </w:r>
    </w:p>
    <w:p w:rsidR="00E926B2" w:rsidRPr="00E926B2" w:rsidRDefault="00EB10A3" w:rsidP="00B869BD">
      <w:pPr>
        <w:spacing w:line="360" w:lineRule="exact"/>
        <w:rPr>
          <w:i/>
          <w:lang w:val="en-US" w:eastAsia="ja-JP"/>
        </w:rPr>
      </w:pPr>
      <w:r w:rsidRPr="00E926B2">
        <w:rPr>
          <w:i/>
          <w:lang w:eastAsia="ja-JP"/>
        </w:rPr>
        <w:t xml:space="preserve">The posteroventral and lateral surfaces of the cyst show several interesting features as defined by the sutural septa. These include an almost square posterior sulcal platelet area </w:t>
      </w:r>
      <w:r w:rsidR="00E926B2" w:rsidRPr="00E926B2">
        <w:rPr>
          <w:bCs/>
          <w:i/>
          <w:lang w:eastAsia="ja-JP"/>
        </w:rPr>
        <w:t>(ppl</w:t>
      </w:r>
      <w:r w:rsidRPr="00E926B2">
        <w:rPr>
          <w:bCs/>
          <w:i/>
          <w:lang w:eastAsia="ja-JP"/>
        </w:rPr>
        <w:t xml:space="preserve">) </w:t>
      </w:r>
      <w:r w:rsidRPr="00E926B2">
        <w:rPr>
          <w:i/>
          <w:lang w:eastAsia="ja-JP"/>
        </w:rPr>
        <w:t xml:space="preserve"> at the base of the midventral area and an adjacent posterior intercalar</w:t>
      </w:r>
      <w:r w:rsidR="00E926B2" w:rsidRPr="00E926B2">
        <w:rPr>
          <w:i/>
          <w:lang w:eastAsia="ja-JP"/>
        </w:rPr>
        <w:t>y area (I</w:t>
      </w:r>
      <w:r w:rsidRPr="00E926B2">
        <w:rPr>
          <w:i/>
          <w:lang w:eastAsia="ja-JP"/>
        </w:rPr>
        <w:t>p), which frequently is surrounded by strong flanges. Two conspicuous sutural septa connect th~se  last two areas wi</w:t>
      </w:r>
      <w:r w:rsidR="00E926B2" w:rsidRPr="00E926B2">
        <w:rPr>
          <w:i/>
          <w:lang w:eastAsia="ja-JP"/>
        </w:rPr>
        <w:t>th the cingulum. One septum, whi</w:t>
      </w:r>
      <w:r w:rsidRPr="00E926B2">
        <w:rPr>
          <w:i/>
          <w:lang w:eastAsia="ja-JP"/>
        </w:rPr>
        <w:t xml:space="preserve">ch occupies the organism's left, is the boundary betwe~n </w:t>
      </w:r>
      <w:r w:rsidR="00E926B2" w:rsidRPr="00E926B2">
        <w:rPr>
          <w:i/>
          <w:lang w:eastAsia="ja-JP"/>
        </w:rPr>
        <w:t xml:space="preserve"> postcingular plate-areas 2’’’ and 3’’’</w:t>
      </w:r>
      <w:r w:rsidRPr="00E926B2">
        <w:rPr>
          <w:i/>
          <w:lang w:eastAsia="ja-JP"/>
        </w:rPr>
        <w:t>. The oppos1te right septum is the boundary between the mi</w:t>
      </w:r>
      <w:r w:rsidR="00E926B2" w:rsidRPr="00E926B2">
        <w:rPr>
          <w:i/>
          <w:lang w:eastAsia="ja-JP"/>
        </w:rPr>
        <w:t>d-sulcal area and plate-area 6’’’</w:t>
      </w:r>
      <w:r w:rsidRPr="00E926B2">
        <w:rPr>
          <w:i/>
          <w:lang w:eastAsia="ja-JP"/>
        </w:rPr>
        <w:t>. Ther</w:t>
      </w:r>
      <w:r w:rsidR="00E926B2" w:rsidRPr="00E926B2">
        <w:rPr>
          <w:i/>
          <w:lang w:eastAsia="ja-JP"/>
        </w:rPr>
        <w:t>e is no trace of plate-area 1’’’</w:t>
      </w:r>
      <w:r w:rsidRPr="00E926B2">
        <w:rPr>
          <w:i/>
          <w:lang w:eastAsia="ja-JP"/>
        </w:rPr>
        <w:t xml:space="preserve">, and the sulcus appears broader in this species than in most other species of </w:t>
      </w:r>
      <w:r w:rsidRPr="00E926B2">
        <w:rPr>
          <w:bCs/>
          <w:lang w:eastAsia="ja-JP"/>
        </w:rPr>
        <w:t>Spiniferites</w:t>
      </w:r>
      <w:r w:rsidR="00E926B2">
        <w:rPr>
          <w:bCs/>
          <w:i/>
          <w:lang w:eastAsia="ja-JP"/>
        </w:rPr>
        <w:t>.</w:t>
      </w:r>
      <w:r w:rsidRPr="00E926B2">
        <w:rPr>
          <w:i/>
          <w:lang w:eastAsia="ja-JP"/>
        </w:rPr>
        <w:t xml:space="preserve"> The dorsal and dorsolateral postcingular areas clearl</w:t>
      </w:r>
      <w:r w:rsidR="00E926B2" w:rsidRPr="00E926B2">
        <w:rPr>
          <w:i/>
          <w:lang w:eastAsia="ja-JP"/>
        </w:rPr>
        <w:t>y show reflected plate-areas 3’’’, 4’’’ and 5’’’</w:t>
      </w:r>
      <w:r w:rsidRPr="00E926B2">
        <w:rPr>
          <w:i/>
          <w:lang w:eastAsia="ja-JP"/>
        </w:rPr>
        <w:t xml:space="preserve">, all of which are subrectangular. The mid-dorsal postcingular platearea is particularly easy to recognize because of its position and bounding sutural ridges, which expand posteriorly where they border on the antapical platearea to form a strong process or flange. The antapical plate is almost quadrangular and is usually bounded by strong septa. lt is the </w:t>
      </w:r>
      <w:r w:rsidRPr="00E926B2">
        <w:rPr>
          <w:bCs/>
          <w:lang w:eastAsia="ja-JP"/>
        </w:rPr>
        <w:t>Gonyaulax</w:t>
      </w:r>
      <w:r w:rsidRPr="00E926B2">
        <w:rPr>
          <w:bCs/>
          <w:i/>
          <w:lang w:eastAsia="ja-JP"/>
        </w:rPr>
        <w:t xml:space="preserve"> </w:t>
      </w:r>
      <w:r w:rsidRPr="00E926B2">
        <w:rPr>
          <w:i/>
          <w:lang w:eastAsia="ja-JP"/>
        </w:rPr>
        <w:t xml:space="preserve"> type of antapical structure. The fine-scale texture of the test and septa is scab rate, and it varies relatively little intraspecifically or from place to place on an individual test. The individual elements of the microstructure are less than one micron in size and appear as irregular, closely packed corrugations with a beaded texture under the scanning electron microscope. </w:t>
      </w:r>
    </w:p>
    <w:p w:rsidR="00E926B2" w:rsidRPr="00E926B2" w:rsidRDefault="00EB10A3" w:rsidP="00B869BD">
      <w:pPr>
        <w:spacing w:line="360" w:lineRule="exact"/>
        <w:rPr>
          <w:lang w:val="en-US" w:eastAsia="ja-JP"/>
        </w:rPr>
      </w:pPr>
      <w:r w:rsidRPr="00E926B2">
        <w:rPr>
          <w:bCs/>
          <w:i/>
          <w:lang w:eastAsia="ja-JP"/>
        </w:rPr>
        <w:t xml:space="preserve">Dimensions: </w:t>
      </w:r>
      <w:r w:rsidR="00E926B2" w:rsidRPr="00E926B2">
        <w:rPr>
          <w:i/>
          <w:lang w:eastAsia="ja-JP"/>
        </w:rPr>
        <w:t>Body length 46-65 µ, width 34-56 µ, depth ca. 28 µ</w:t>
      </w:r>
      <w:r w:rsidRPr="00E926B2">
        <w:rPr>
          <w:i/>
          <w:lang w:eastAsia="ja-JP"/>
        </w:rPr>
        <w:t>; orn</w:t>
      </w:r>
      <w:r w:rsidR="00E926B2" w:rsidRPr="00E926B2">
        <w:rPr>
          <w:i/>
          <w:lang w:eastAsia="ja-JP"/>
        </w:rPr>
        <w:t>amentation extending up to 28 µ</w:t>
      </w:r>
      <w:r w:rsidRPr="00E926B2">
        <w:rPr>
          <w:i/>
          <w:lang w:eastAsia="ja-JP"/>
        </w:rPr>
        <w:t xml:space="preserve"> be</w:t>
      </w:r>
      <w:r w:rsidR="00E926B2" w:rsidRPr="00E926B2">
        <w:rPr>
          <w:i/>
          <w:lang w:eastAsia="ja-JP"/>
        </w:rPr>
        <w:t xml:space="preserve">yond body. Archeopyle 18 </w:t>
      </w:r>
      <w:r w:rsidR="00E926B2" w:rsidRPr="00E926B2">
        <w:rPr>
          <w:rFonts w:eastAsia="华文仿宋"/>
          <w:i/>
        </w:rPr>
        <w:t>×</w:t>
      </w:r>
      <w:r w:rsidR="00E926B2" w:rsidRPr="00E926B2">
        <w:rPr>
          <w:i/>
          <w:lang w:eastAsia="ja-JP"/>
        </w:rPr>
        <w:t xml:space="preserve"> 25 µ to 25 </w:t>
      </w:r>
      <w:r w:rsidR="00E926B2" w:rsidRPr="00E926B2">
        <w:rPr>
          <w:rFonts w:eastAsia="华文仿宋"/>
          <w:i/>
        </w:rPr>
        <w:t>×</w:t>
      </w:r>
      <w:r w:rsidR="00E926B2" w:rsidRPr="00E926B2">
        <w:rPr>
          <w:i/>
          <w:lang w:eastAsia="ja-JP"/>
        </w:rPr>
        <w:t xml:space="preserve"> 21 µ</w:t>
      </w:r>
      <w:r w:rsidRPr="00E926B2">
        <w:rPr>
          <w:i/>
          <w:lang w:eastAsia="ja-JP"/>
        </w:rPr>
        <w:t>. Over 100 measurements.</w:t>
      </w:r>
      <w:r w:rsidR="00E926B2" w:rsidRPr="00E926B2">
        <w:rPr>
          <w:lang w:eastAsia="ja-JP"/>
        </w:rPr>
        <w:t>”</w:t>
      </w:r>
      <w:r w:rsidR="00E926B2" w:rsidRPr="00E926B2">
        <w:rPr>
          <w:lang w:val="en-US" w:eastAsia="ja-JP"/>
        </w:rPr>
        <w:t xml:space="preserve"> </w:t>
      </w:r>
    </w:p>
    <w:p w:rsidR="00E926B2" w:rsidRPr="00A365BD" w:rsidRDefault="00E926B2" w:rsidP="00B869BD">
      <w:pPr>
        <w:spacing w:line="360" w:lineRule="exact"/>
        <w:rPr>
          <w:lang w:val="en-US" w:eastAsia="ja-JP"/>
        </w:rPr>
      </w:pPr>
    </w:p>
    <w:p w:rsidR="00AA35A1" w:rsidRPr="00A365BD" w:rsidRDefault="00AA35A1" w:rsidP="00B869BD">
      <w:pPr>
        <w:spacing w:line="360" w:lineRule="exact"/>
        <w:contextualSpacing/>
        <w:rPr>
          <w:rFonts w:eastAsia="Times New Roman"/>
          <w:lang w:val="en-US"/>
        </w:rPr>
      </w:pPr>
      <w:r w:rsidRPr="00A365BD">
        <w:rPr>
          <w:lang w:val="en-US" w:eastAsia="ja-JP"/>
        </w:rPr>
        <w:t>• </w:t>
      </w:r>
      <w:r w:rsidRPr="00A365BD">
        <w:rPr>
          <w:b/>
          <w:i/>
          <w:lang w:val="en-US" w:eastAsia="ja-JP"/>
        </w:rPr>
        <w:t>Spiniferites delicatus</w:t>
      </w:r>
      <w:r w:rsidRPr="00A365BD">
        <w:rPr>
          <w:lang w:val="en-US" w:eastAsia="ja-JP"/>
        </w:rPr>
        <w:t xml:space="preserve"> Reid 1974, p.601-602, pl.2, figs.20-22. Holotype: Reid 1974, </w:t>
      </w:r>
      <w:r w:rsidR="00BF0B72" w:rsidRPr="00A365BD">
        <w:rPr>
          <w:lang w:val="en-US" w:eastAsia="ja-JP"/>
        </w:rPr>
        <w:t>pl.</w:t>
      </w:r>
      <w:r w:rsidRPr="00A365BD">
        <w:rPr>
          <w:lang w:val="en-US" w:eastAsia="ja-JP"/>
        </w:rPr>
        <w:t xml:space="preserve">2, </w:t>
      </w:r>
      <w:r w:rsidR="00147BD3" w:rsidRPr="00A365BD">
        <w:rPr>
          <w:lang w:val="en-US" w:eastAsia="ja-JP"/>
        </w:rPr>
        <w:t>figs.</w:t>
      </w:r>
      <w:r w:rsidRPr="00A365BD">
        <w:rPr>
          <w:lang w:val="en-US" w:eastAsia="ja-JP"/>
        </w:rPr>
        <w:t>20-22</w:t>
      </w:r>
      <w:r w:rsidRPr="00A365BD">
        <w:rPr>
          <w:lang w:val="en-US"/>
        </w:rPr>
        <w:t xml:space="preserve">. </w:t>
      </w:r>
    </w:p>
    <w:p w:rsidR="00A365BD" w:rsidRPr="00E926B2" w:rsidRDefault="00282A24" w:rsidP="00B869BD">
      <w:pPr>
        <w:spacing w:line="360" w:lineRule="exact"/>
        <w:rPr>
          <w:i/>
          <w:lang w:val="en-US" w:eastAsia="ja-JP"/>
        </w:rPr>
      </w:pPr>
      <w:r w:rsidRPr="00A365BD">
        <w:rPr>
          <w:u w:val="single"/>
          <w:lang w:val="en-GB" w:eastAsia="ja-JP"/>
        </w:rPr>
        <w:t>Original description</w:t>
      </w:r>
      <w:r w:rsidRPr="00A365BD">
        <w:rPr>
          <w:lang w:val="en-GB" w:eastAsia="ja-JP"/>
        </w:rPr>
        <w:t>: “</w:t>
      </w:r>
      <w:r w:rsidR="00A365BD" w:rsidRPr="00A365BD">
        <w:rPr>
          <w:i/>
          <w:lang w:val="en-GB" w:eastAsia="ja-JP"/>
        </w:rPr>
        <w:t>The cyst wall is thick, with radial ‘columellae’ or fibres in the endophragm and with a much thinner granular periphragm. The surface is microgranular to microreticulate. Processes are supported by thin skeletal rods which trifurcate and then bifurcate in the process tips. These processes are usually connected by high granular membranous flanges which vary greatly in their development in individual specimens. An apical node or low boss may be found at the head of 1’ and 4’. In most specimens the sutural flanges are of equal height over the whole test, but a few may have high antapical flanges surrounding 1’’’’. The girdle is sinistral and is displaced by three times its width. The sulcus which is orientated posterior/anteriorly. It has the following sulcal plates: PS, IS, LS, RA and AS. The tabulation is typical for the genus with an apical series of four plates and a precingular archeopyle 3’’ which is reduced.</w:t>
      </w:r>
      <w:r w:rsidRPr="00A365BD">
        <w:rPr>
          <w:lang w:val="en-GB"/>
        </w:rPr>
        <w:t>”</w:t>
      </w:r>
      <w:r w:rsidR="00A365BD" w:rsidRPr="00A365BD">
        <w:rPr>
          <w:i/>
          <w:lang w:val="en-US" w:eastAsia="ja-JP"/>
        </w:rPr>
        <w:t xml:space="preserve"> </w:t>
      </w:r>
    </w:p>
    <w:p w:rsidR="00A365BD" w:rsidRPr="00E926B2" w:rsidRDefault="00A365BD" w:rsidP="00B869BD">
      <w:pPr>
        <w:spacing w:line="360" w:lineRule="exact"/>
        <w:rPr>
          <w:i/>
          <w:lang w:val="en-US" w:eastAsia="ja-JP"/>
        </w:rPr>
      </w:pPr>
      <w:r w:rsidRPr="00A365BD">
        <w:rPr>
          <w:lang w:val="en-GB" w:eastAsia="ja-JP"/>
        </w:rPr>
        <w:t>“</w:t>
      </w:r>
      <w:r w:rsidRPr="00A365BD">
        <w:rPr>
          <w:i/>
          <w:lang w:val="en-GB" w:eastAsia="ja-JP"/>
        </w:rPr>
        <w:t xml:space="preserve">Dimensions: Holotype: Test 47 </w:t>
      </w:r>
      <w:r w:rsidRPr="00A365BD">
        <w:rPr>
          <w:rFonts w:eastAsia="华文仿宋"/>
          <w:i/>
          <w:lang w:val="en-GB"/>
        </w:rPr>
        <w:t>×</w:t>
      </w:r>
      <w:r w:rsidRPr="00A365BD">
        <w:rPr>
          <w:i/>
          <w:lang w:val="en-GB" w:eastAsia="ja-JP"/>
        </w:rPr>
        <w:t xml:space="preserve"> 49 µ, Process height 21 µ, Girdle width 7 µ. Range: Test 40 </w:t>
      </w:r>
      <w:r w:rsidRPr="00A365BD">
        <w:rPr>
          <w:rFonts w:eastAsia="华文仿宋"/>
          <w:i/>
          <w:lang w:val="en-GB"/>
        </w:rPr>
        <w:t>×</w:t>
      </w:r>
      <w:r w:rsidRPr="00A365BD">
        <w:rPr>
          <w:i/>
          <w:lang w:val="en-GB" w:eastAsia="ja-JP"/>
        </w:rPr>
        <w:t xml:space="preserve"> 35 to 60 </w:t>
      </w:r>
      <w:r w:rsidRPr="00A365BD">
        <w:rPr>
          <w:rFonts w:eastAsia="华文仿宋"/>
          <w:i/>
          <w:lang w:val="en-GB"/>
        </w:rPr>
        <w:t>×</w:t>
      </w:r>
      <w:r w:rsidRPr="00A365BD">
        <w:rPr>
          <w:i/>
          <w:lang w:val="en-GB" w:eastAsia="ja-JP"/>
        </w:rPr>
        <w:t xml:space="preserve"> 54 µ. Maximum height of processes 29 µ. Girdle 6-9 µ. Number of specimens measured 18.</w:t>
      </w:r>
      <w:r w:rsidRPr="00A365BD">
        <w:rPr>
          <w:lang w:val="en-GB" w:eastAsia="ja-JP"/>
        </w:rPr>
        <w:t>”</w:t>
      </w:r>
      <w:r w:rsidRPr="00A365BD">
        <w:rPr>
          <w:i/>
          <w:lang w:val="en-US" w:eastAsia="ja-JP"/>
        </w:rPr>
        <w:t xml:space="preserve"> </w:t>
      </w:r>
    </w:p>
    <w:p w:rsidR="00A365BD" w:rsidRDefault="00A365BD" w:rsidP="00B869BD">
      <w:pPr>
        <w:spacing w:line="360" w:lineRule="exact"/>
        <w:contextualSpacing/>
        <w:rPr>
          <w:rFonts w:eastAsia="Times New Roman"/>
          <w:lang w:val="en-GB"/>
        </w:rPr>
      </w:pPr>
    </w:p>
    <w:p w:rsidR="00492E1B" w:rsidRPr="00492E1B" w:rsidRDefault="00492E1B" w:rsidP="00B869BD">
      <w:pPr>
        <w:spacing w:line="360" w:lineRule="exact"/>
        <w:contextualSpacing/>
        <w:rPr>
          <w:lang w:val="en-US" w:eastAsia="ja-JP"/>
        </w:rPr>
      </w:pPr>
      <w:r w:rsidRPr="00492E1B">
        <w:rPr>
          <w:lang w:eastAsia="ja-JP"/>
        </w:rPr>
        <w:t>• </w:t>
      </w:r>
      <w:r w:rsidRPr="00492E1B">
        <w:rPr>
          <w:b/>
          <w:i/>
          <w:lang w:eastAsia="ja-JP"/>
        </w:rPr>
        <w:t xml:space="preserve">Spiniferites </w:t>
      </w:r>
      <w:r w:rsidR="00407633" w:rsidRPr="00407633">
        <w:rPr>
          <w:lang w:eastAsia="ja-JP"/>
        </w:rPr>
        <w:t>“</w:t>
      </w:r>
      <w:r w:rsidRPr="00492E1B">
        <w:rPr>
          <w:b/>
          <w:i/>
          <w:lang w:eastAsia="ja-JP"/>
        </w:rPr>
        <w:t>ellipsoideus</w:t>
      </w:r>
      <w:r w:rsidR="00407633" w:rsidRPr="00407633">
        <w:rPr>
          <w:lang w:eastAsia="ja-JP"/>
        </w:rPr>
        <w:t>”</w:t>
      </w:r>
      <w:r w:rsidRPr="00492E1B">
        <w:rPr>
          <w:lang w:eastAsia="ja-JP"/>
        </w:rPr>
        <w:t xml:space="preserve"> Matsuoka, 1983b, p.132–133, pl.13, figs.6a–b,7a–b. Holotype: Matsuoka, 1983b, pl.13, figs.6a–b.</w:t>
      </w:r>
      <w:r w:rsidRPr="00492E1B">
        <w:rPr>
          <w:lang w:val="en-US" w:eastAsia="ja-JP"/>
        </w:rPr>
        <w:t xml:space="preserve"> </w:t>
      </w:r>
      <w:r w:rsidRPr="00C244A1">
        <w:rPr>
          <w:lang w:val="en-US" w:eastAsia="ja-JP"/>
        </w:rPr>
        <w:t xml:space="preserve">Taxonomic junior synonym of </w:t>
      </w:r>
      <w:r w:rsidRPr="00C244A1">
        <w:rPr>
          <w:i/>
          <w:lang w:val="en-US" w:eastAsia="ja-JP"/>
        </w:rPr>
        <w:t>Spiniferites elongatus</w:t>
      </w:r>
      <w:r w:rsidRPr="00C244A1">
        <w:rPr>
          <w:lang w:val="en-US" w:eastAsia="ja-JP"/>
        </w:rPr>
        <w:t xml:space="preserve"> according to </w:t>
      </w:r>
      <w:r w:rsidRPr="00C244A1">
        <w:rPr>
          <w:rFonts w:eastAsia="Times New Roman"/>
          <w:iCs/>
          <w:lang w:val="en-CA"/>
        </w:rPr>
        <w:t xml:space="preserve">Van Nieuwenhove et al. </w:t>
      </w:r>
      <w:r w:rsidRPr="00C244A1">
        <w:rPr>
          <w:lang w:val="en-US" w:eastAsia="ja-JP"/>
        </w:rPr>
        <w:t>(this volume).</w:t>
      </w:r>
    </w:p>
    <w:p w:rsidR="00492E1B" w:rsidRPr="00492E1B" w:rsidRDefault="00492E1B" w:rsidP="00B869BD">
      <w:pPr>
        <w:spacing w:line="360" w:lineRule="exact"/>
        <w:contextualSpacing/>
        <w:rPr>
          <w:i/>
          <w:lang w:eastAsia="ja-JP"/>
        </w:rPr>
      </w:pPr>
      <w:r w:rsidRPr="00492E1B">
        <w:rPr>
          <w:u w:val="single"/>
          <w:lang w:eastAsia="ja-JP"/>
        </w:rPr>
        <w:t>Original description</w:t>
      </w:r>
      <w:r w:rsidRPr="00492E1B">
        <w:rPr>
          <w:lang w:eastAsia="ja-JP"/>
        </w:rPr>
        <w:t>: “</w:t>
      </w:r>
      <w:r w:rsidRPr="00492E1B">
        <w:rPr>
          <w:i/>
          <w:lang w:eastAsia="ja-JP"/>
        </w:rPr>
        <w:t xml:space="preserve">The small elongate proximochorate cyst is composed of two layers, penphragm and endophragm ad pressed between processes. The surface of the periphragm is finely granular to smooth. The gonal processes are long, subconical to tapering, occasionally membraneous, and mostly furcate with bifid dtstal ends. Parasutures are clearly indicated by membraneous septa. The archeopyle is the elongate pentagonal precingular type and made by displacement of the 3’’ paraplate. The paratabulation basically coincids with that of the genus. </w:t>
      </w:r>
    </w:p>
    <w:p w:rsidR="00492E1B" w:rsidRDefault="00492E1B" w:rsidP="00B869BD">
      <w:pPr>
        <w:spacing w:line="360" w:lineRule="exact"/>
        <w:contextualSpacing/>
        <w:rPr>
          <w:lang w:val="en-US" w:eastAsia="ja-JP"/>
        </w:rPr>
      </w:pPr>
      <w:r w:rsidRPr="00492E1B">
        <w:rPr>
          <w:i/>
          <w:lang w:eastAsia="ja-JP"/>
        </w:rPr>
        <w:t>Dimensions: Holotype: Length of cyst 40 µm, width of cyst 27 µm, length of processes 6-9 µm. wtdth of paracingulum 6.7 µm. Other specimens: Length of cyst 36-49 µm, width of cyst 24-33 µm, length of processes up to 13 µm. Number of specimens measured: 11.</w:t>
      </w:r>
      <w:r w:rsidRPr="00492E1B">
        <w:t>”</w:t>
      </w:r>
      <w:r w:rsidRPr="00492E1B">
        <w:rPr>
          <w:lang w:val="en-US" w:eastAsia="ja-JP"/>
        </w:rPr>
        <w:t xml:space="preserve"> </w:t>
      </w:r>
    </w:p>
    <w:p w:rsidR="007F6FA1" w:rsidRPr="00D74ACC" w:rsidRDefault="007F6FA1" w:rsidP="00B869BD">
      <w:pPr>
        <w:spacing w:line="360" w:lineRule="exact"/>
        <w:contextualSpacing/>
        <w:rPr>
          <w:lang w:val="en-US" w:eastAsia="ja-JP"/>
        </w:rPr>
      </w:pPr>
    </w:p>
    <w:p w:rsidR="00AA35A1" w:rsidRPr="00D74ACC" w:rsidRDefault="00AA35A1" w:rsidP="00B869BD">
      <w:pPr>
        <w:spacing w:line="360" w:lineRule="exact"/>
        <w:contextualSpacing/>
        <w:rPr>
          <w:lang w:val="en-US" w:eastAsia="ja-JP"/>
        </w:rPr>
      </w:pPr>
      <w:r w:rsidRPr="00D74ACC">
        <w:rPr>
          <w:lang w:val="en-US" w:eastAsia="ja-JP"/>
        </w:rPr>
        <w:t>• </w:t>
      </w:r>
      <w:r w:rsidRPr="00D74ACC">
        <w:rPr>
          <w:b/>
          <w:i/>
          <w:lang w:val="en-US" w:eastAsia="ja-JP"/>
        </w:rPr>
        <w:t>Spiniferites elongatus</w:t>
      </w:r>
      <w:r w:rsidRPr="00D74ACC">
        <w:rPr>
          <w:lang w:val="en-US" w:eastAsia="ja-JP"/>
        </w:rPr>
        <w:t xml:space="preserve"> Reid 1974, p.602-603, pl.3, figs.23-24. Holotype: Reid 1974, </w:t>
      </w:r>
      <w:r w:rsidR="00BF0B72" w:rsidRPr="00D74ACC">
        <w:rPr>
          <w:lang w:val="en-US" w:eastAsia="ja-JP"/>
        </w:rPr>
        <w:t>pl.</w:t>
      </w:r>
      <w:r w:rsidRPr="00D74ACC">
        <w:rPr>
          <w:lang w:val="en-US" w:eastAsia="ja-JP"/>
        </w:rPr>
        <w:t xml:space="preserve">3, </w:t>
      </w:r>
      <w:r w:rsidR="00147BD3" w:rsidRPr="00D74ACC">
        <w:rPr>
          <w:lang w:val="en-US" w:eastAsia="ja-JP"/>
        </w:rPr>
        <w:t>figs.</w:t>
      </w:r>
      <w:r w:rsidRPr="00D74ACC">
        <w:rPr>
          <w:lang w:val="en-US" w:eastAsia="ja-JP"/>
        </w:rPr>
        <w:t>23-24.</w:t>
      </w:r>
    </w:p>
    <w:p w:rsidR="00D74ACC" w:rsidRDefault="00282A24" w:rsidP="00B869BD">
      <w:pPr>
        <w:spacing w:line="360" w:lineRule="exact"/>
        <w:contextualSpacing/>
      </w:pPr>
      <w:r w:rsidRPr="00D74ACC">
        <w:rPr>
          <w:u w:val="single"/>
          <w:lang w:eastAsia="ja-JP"/>
        </w:rPr>
        <w:t>Original description</w:t>
      </w:r>
      <w:r w:rsidRPr="00D74ACC">
        <w:rPr>
          <w:lang w:eastAsia="ja-JP"/>
        </w:rPr>
        <w:t>: “</w:t>
      </w:r>
      <w:r w:rsidR="007F6FA1" w:rsidRPr="00D74ACC">
        <w:rPr>
          <w:i/>
          <w:lang w:eastAsia="ja-JP"/>
        </w:rPr>
        <w:t xml:space="preserve">Elongate ellipsoidal </w:t>
      </w:r>
      <w:r w:rsidR="007F6FA1" w:rsidRPr="00BB2240">
        <w:rPr>
          <w:lang w:eastAsia="ja-JP"/>
        </w:rPr>
        <w:t>Spiniferites</w:t>
      </w:r>
      <w:r w:rsidR="007F6FA1" w:rsidRPr="00D74ACC">
        <w:rPr>
          <w:i/>
          <w:lang w:eastAsia="ja-JP"/>
        </w:rPr>
        <w:t xml:space="preserve"> cysts omamented by wide flaring sutural septae. Septae attached close to the centre of plate areas, the place of attachment appearing as an oval line on each plate. Septae varying in height from high complex processes at the antapex, high sutural flanges at the apex and low simple gonal processes in the girdle zone. Girdle displaced by its own width. Sulcus aligned parallel to the longitudinal axis increasing to three times its anterior width posteriorly.</w:t>
      </w:r>
      <w:r w:rsidR="00D74ACC">
        <w:t>”</w:t>
      </w:r>
    </w:p>
    <w:p w:rsidR="00D74ACC" w:rsidRPr="0040473C" w:rsidRDefault="00D74ACC" w:rsidP="00B869BD">
      <w:pPr>
        <w:spacing w:line="360" w:lineRule="exact"/>
        <w:contextualSpacing/>
        <w:rPr>
          <w:i/>
          <w:lang w:val="en-US" w:eastAsia="ja-JP"/>
        </w:rPr>
      </w:pPr>
      <w:r>
        <w:rPr>
          <w:lang w:eastAsia="ja-JP"/>
        </w:rPr>
        <w:t>“</w:t>
      </w:r>
      <w:r w:rsidR="007F6FA1" w:rsidRPr="00D74ACC">
        <w:rPr>
          <w:i/>
          <w:lang w:eastAsia="ja-JP"/>
        </w:rPr>
        <w:t xml:space="preserve">Dimensions: Holotype: Test </w:t>
      </w:r>
      <w:r w:rsidRPr="00D74ACC">
        <w:rPr>
          <w:i/>
          <w:lang w:eastAsia="ja-JP"/>
        </w:rPr>
        <w:t xml:space="preserve">30 </w:t>
      </w:r>
      <w:r w:rsidRPr="00D74ACC">
        <w:rPr>
          <w:rFonts w:eastAsia="华文仿宋"/>
          <w:i/>
          <w:lang w:val="en-GB"/>
        </w:rPr>
        <w:t>×</w:t>
      </w:r>
      <w:r w:rsidR="007F6FA1" w:rsidRPr="00D74ACC">
        <w:rPr>
          <w:i/>
          <w:lang w:eastAsia="ja-JP"/>
        </w:rPr>
        <w:t xml:space="preserve"> </w:t>
      </w:r>
      <w:r w:rsidRPr="00D74ACC">
        <w:rPr>
          <w:i/>
          <w:lang w:eastAsia="ja-JP"/>
        </w:rPr>
        <w:t>49 µ, Antapical process height 13 µ.</w:t>
      </w:r>
      <w:r w:rsidR="007F6FA1" w:rsidRPr="00D74ACC">
        <w:rPr>
          <w:i/>
          <w:lang w:eastAsia="ja-JP"/>
        </w:rPr>
        <w:t xml:space="preserve"> Apical process height </w:t>
      </w:r>
      <w:r w:rsidRPr="00D74ACC">
        <w:rPr>
          <w:i/>
          <w:lang w:eastAsia="ja-JP"/>
        </w:rPr>
        <w:t>6 µ, Lateral process height 9 µ.</w:t>
      </w:r>
      <w:r w:rsidR="007F6FA1" w:rsidRPr="00D74ACC">
        <w:rPr>
          <w:i/>
          <w:lang w:eastAsia="ja-JP"/>
        </w:rPr>
        <w:t xml:space="preserve"> Range: Test 26 </w:t>
      </w:r>
      <w:r w:rsidRPr="00D74ACC">
        <w:rPr>
          <w:rFonts w:eastAsia="华文仿宋"/>
          <w:i/>
          <w:lang w:val="en-GB"/>
        </w:rPr>
        <w:t>×</w:t>
      </w:r>
      <w:r w:rsidR="007F6FA1" w:rsidRPr="00D74ACC">
        <w:rPr>
          <w:i/>
          <w:lang w:eastAsia="ja-JP"/>
        </w:rPr>
        <w:t xml:space="preserve"> 40 to 42 </w:t>
      </w:r>
      <w:r w:rsidRPr="00D74ACC">
        <w:rPr>
          <w:rFonts w:eastAsia="华文仿宋"/>
          <w:i/>
          <w:lang w:val="en-GB"/>
        </w:rPr>
        <w:t>×</w:t>
      </w:r>
      <w:r w:rsidR="007F6FA1" w:rsidRPr="00D74ACC">
        <w:rPr>
          <w:i/>
          <w:lang w:eastAsia="ja-JP"/>
        </w:rPr>
        <w:t xml:space="preserve"> </w:t>
      </w:r>
      <w:r w:rsidRPr="00D74ACC">
        <w:rPr>
          <w:i/>
          <w:lang w:eastAsia="ja-JP"/>
        </w:rPr>
        <w:t>59 µ.</w:t>
      </w:r>
      <w:r w:rsidR="007F6FA1" w:rsidRPr="00D74ACC">
        <w:rPr>
          <w:i/>
          <w:lang w:eastAsia="ja-JP"/>
        </w:rPr>
        <w:t xml:space="preserve"> </w:t>
      </w:r>
      <w:r w:rsidRPr="00D74ACC">
        <w:rPr>
          <w:i/>
          <w:lang w:eastAsia="ja-JP"/>
        </w:rPr>
        <w:t>Antapical process height 12-16 µ.</w:t>
      </w:r>
      <w:r w:rsidR="007F6FA1" w:rsidRPr="00D74ACC">
        <w:rPr>
          <w:i/>
          <w:lang w:eastAsia="ja-JP"/>
        </w:rPr>
        <w:t xml:space="preserve"> Ap</w:t>
      </w:r>
      <w:r w:rsidRPr="00D74ACC">
        <w:rPr>
          <w:i/>
          <w:lang w:eastAsia="ja-JP"/>
        </w:rPr>
        <w:t>ical process height 6-12 µ.</w:t>
      </w:r>
      <w:r w:rsidR="007F6FA1" w:rsidRPr="00D74ACC">
        <w:rPr>
          <w:i/>
          <w:lang w:eastAsia="ja-JP"/>
        </w:rPr>
        <w:t xml:space="preserve"> </w:t>
      </w:r>
      <w:r w:rsidRPr="00D74ACC">
        <w:rPr>
          <w:i/>
          <w:lang w:eastAsia="ja-JP"/>
        </w:rPr>
        <w:t>Lateral process height 5-9 µ.</w:t>
      </w:r>
      <w:r w:rsidR="007F6FA1" w:rsidRPr="00D74ACC">
        <w:rPr>
          <w:i/>
          <w:lang w:eastAsia="ja-JP"/>
        </w:rPr>
        <w:t xml:space="preserve"> </w:t>
      </w:r>
      <w:r w:rsidRPr="00D74ACC">
        <w:rPr>
          <w:i/>
          <w:lang w:eastAsia="ja-JP"/>
        </w:rPr>
        <w:t xml:space="preserve">Number of specimens </w:t>
      </w:r>
      <w:r w:rsidRPr="0040473C">
        <w:rPr>
          <w:i/>
          <w:lang w:val="en-US" w:eastAsia="ja-JP"/>
        </w:rPr>
        <w:t>measured 15.</w:t>
      </w:r>
      <w:r w:rsidRPr="0040473C">
        <w:rPr>
          <w:lang w:val="en-US" w:eastAsia="ja-JP"/>
        </w:rPr>
        <w:t>”</w:t>
      </w:r>
    </w:p>
    <w:p w:rsidR="00AA35A1" w:rsidRPr="00E810E8" w:rsidRDefault="00AA35A1" w:rsidP="00B869BD">
      <w:pPr>
        <w:spacing w:line="360" w:lineRule="exact"/>
        <w:contextualSpacing/>
        <w:rPr>
          <w:rFonts w:eastAsia="Times New Roman"/>
          <w:lang w:val="en-US"/>
        </w:rPr>
      </w:pPr>
    </w:p>
    <w:p w:rsidR="00E810E8" w:rsidRPr="0001795C" w:rsidRDefault="0040473C" w:rsidP="0001795C">
      <w:pPr>
        <w:spacing w:line="360" w:lineRule="exact"/>
        <w:contextualSpacing/>
        <w:rPr>
          <w:lang w:val="en-US" w:eastAsia="ja-JP"/>
        </w:rPr>
      </w:pPr>
      <w:r w:rsidRPr="0001795C">
        <w:rPr>
          <w:rFonts w:eastAsia="Times New Roman"/>
          <w:lang w:val="en-US"/>
        </w:rPr>
        <w:t>• </w:t>
      </w:r>
      <w:r w:rsidRPr="0001795C">
        <w:rPr>
          <w:rFonts w:eastAsia="Times New Roman"/>
          <w:b/>
          <w:i/>
          <w:lang w:val="en-US"/>
        </w:rPr>
        <w:t>Spiniferites falcipedius</w:t>
      </w:r>
      <w:r w:rsidRPr="0001795C">
        <w:rPr>
          <w:rFonts w:eastAsia="Times New Roman"/>
          <w:lang w:val="en-US"/>
        </w:rPr>
        <w:t xml:space="preserve"> Warny &amp; Wrenn 1997, p</w:t>
      </w:r>
      <w:r w:rsidRPr="0001795C">
        <w:rPr>
          <w:lang w:val="en-US" w:eastAsia="ja-JP"/>
        </w:rPr>
        <w:t>.291,</w:t>
      </w:r>
      <w:r w:rsidR="0001795C">
        <w:rPr>
          <w:lang w:val="en-US" w:eastAsia="ja-JP"/>
        </w:rPr>
        <w:t xml:space="preserve"> </w:t>
      </w:r>
      <w:r w:rsidRPr="0001795C">
        <w:rPr>
          <w:lang w:val="en-US" w:eastAsia="ja-JP"/>
        </w:rPr>
        <w:t>293,</w:t>
      </w:r>
      <w:r w:rsidR="0001795C">
        <w:rPr>
          <w:lang w:val="en-US" w:eastAsia="ja-JP"/>
        </w:rPr>
        <w:t xml:space="preserve"> </w:t>
      </w:r>
      <w:r w:rsidRPr="0001795C">
        <w:rPr>
          <w:lang w:val="en-US" w:eastAsia="ja-JP"/>
        </w:rPr>
        <w:t>297, pl.5, figs.1-4; pl.6, figs.1-4; pl.7,</w:t>
      </w:r>
      <w:r w:rsidR="00E810E8" w:rsidRPr="0001795C">
        <w:rPr>
          <w:lang w:val="en-US" w:eastAsia="ja-JP"/>
        </w:rPr>
        <w:t xml:space="preserve"> </w:t>
      </w:r>
      <w:r w:rsidRPr="0001795C">
        <w:rPr>
          <w:lang w:val="en-US" w:eastAsia="ja-JP"/>
        </w:rPr>
        <w:t xml:space="preserve">figs.1-2. Holotype: </w:t>
      </w:r>
      <w:r w:rsidR="00E810E8" w:rsidRPr="0001795C">
        <w:rPr>
          <w:rFonts w:eastAsia="Times New Roman"/>
          <w:lang w:val="en-US"/>
        </w:rPr>
        <w:t xml:space="preserve">Warny &amp; Wrenn 1997, </w:t>
      </w:r>
      <w:r w:rsidR="00E810E8" w:rsidRPr="0001795C">
        <w:rPr>
          <w:lang w:eastAsia="ja-JP"/>
        </w:rPr>
        <w:t>pl.5, figs1-4.</w:t>
      </w:r>
      <w:r w:rsidR="00E810E8" w:rsidRPr="0001795C">
        <w:rPr>
          <w:lang w:val="en-US" w:eastAsia="ja-JP"/>
        </w:rPr>
        <w:t xml:space="preserve"> </w:t>
      </w:r>
    </w:p>
    <w:p w:rsidR="00E810E8" w:rsidRPr="0001795C" w:rsidRDefault="00E810E8" w:rsidP="0001795C">
      <w:pPr>
        <w:widowControl w:val="0"/>
        <w:autoSpaceDE w:val="0"/>
        <w:autoSpaceDN w:val="0"/>
        <w:adjustRightInd w:val="0"/>
        <w:spacing w:line="360" w:lineRule="exact"/>
        <w:rPr>
          <w:lang w:eastAsia="ja-JP"/>
        </w:rPr>
      </w:pPr>
      <w:r w:rsidRPr="0001795C">
        <w:rPr>
          <w:u w:val="single"/>
          <w:lang w:val="en-US" w:eastAsia="ja-JP"/>
        </w:rPr>
        <w:t>Original description</w:t>
      </w:r>
      <w:r w:rsidRPr="0001795C">
        <w:rPr>
          <w:lang w:val="en-US" w:eastAsia="ja-JP"/>
        </w:rPr>
        <w:t xml:space="preserve">: </w:t>
      </w:r>
      <w:r w:rsidR="0006558B" w:rsidRPr="0001795C">
        <w:rPr>
          <w:lang w:val="en-US" w:eastAsia="ja-JP"/>
        </w:rPr>
        <w:t>“</w:t>
      </w:r>
      <w:r w:rsidRPr="0001795C">
        <w:rPr>
          <w:lang w:eastAsia="ja-JP"/>
        </w:rPr>
        <w:t>Shape</w:t>
      </w:r>
      <w:r w:rsidRPr="0001795C">
        <w:rPr>
          <w:i/>
          <w:lang w:eastAsia="ja-JP"/>
        </w:rPr>
        <w:t>: Spherical to slightly elongate central body bearing primarily, broad and long trifurcate processes.</w:t>
      </w:r>
      <w:r w:rsidRPr="0001795C">
        <w:rPr>
          <w:lang w:eastAsia="ja-JP"/>
        </w:rPr>
        <w:t xml:space="preserve"> </w:t>
      </w:r>
    </w:p>
    <w:p w:rsidR="0006558B" w:rsidRPr="0001795C" w:rsidRDefault="00E810E8" w:rsidP="0001795C">
      <w:pPr>
        <w:spacing w:line="360" w:lineRule="exact"/>
        <w:contextualSpacing/>
        <w:rPr>
          <w:lang w:eastAsia="ja-JP"/>
        </w:rPr>
      </w:pPr>
      <w:r w:rsidRPr="0001795C">
        <w:rPr>
          <w:lang w:eastAsia="ja-JP"/>
        </w:rPr>
        <w:t>Processes</w:t>
      </w:r>
      <w:r w:rsidRPr="0001795C">
        <w:rPr>
          <w:i/>
          <w:lang w:eastAsia="ja-JP"/>
        </w:rPr>
        <w:t>: Most processes are large, hollow, subtriangular to circular in cross section and connected proximally by low ridges or, between some processes, by low membranes. Process terminations</w:t>
      </w:r>
      <w:r w:rsidRPr="0001795C">
        <w:rPr>
          <w:i/>
          <w:lang w:val="en-US" w:eastAsia="ja-JP"/>
        </w:rPr>
        <w:t xml:space="preserve"> </w:t>
      </w:r>
      <w:r w:rsidRPr="0001795C">
        <w:rPr>
          <w:i/>
          <w:lang w:eastAsia="ja-JP"/>
        </w:rPr>
        <w:t>are usually trifurcate and solid, though some are irregularly fenestrate. High membranes often connect processes on the opposite side of the paracingulum. The apical processes (often three) may be connected by a high membrane. One thin preapical(?) process is often present at the apex of the cyst. Two large widely spaced antapical processes consistently arise from a wide common base.</w:t>
      </w:r>
      <w:r w:rsidRPr="0001795C">
        <w:rPr>
          <w:lang w:eastAsia="ja-JP"/>
        </w:rPr>
        <w:t xml:space="preserve"> </w:t>
      </w:r>
    </w:p>
    <w:p w:rsidR="0006558B" w:rsidRPr="0001795C" w:rsidRDefault="00E810E8" w:rsidP="0001795C">
      <w:pPr>
        <w:spacing w:line="360" w:lineRule="exact"/>
        <w:contextualSpacing/>
        <w:rPr>
          <w:lang w:eastAsia="ja-JP"/>
        </w:rPr>
      </w:pPr>
      <w:r w:rsidRPr="0001795C">
        <w:rPr>
          <w:lang w:eastAsia="ja-JP"/>
        </w:rPr>
        <w:t>Phragma</w:t>
      </w:r>
      <w:r w:rsidRPr="0001795C">
        <w:rPr>
          <w:i/>
          <w:lang w:eastAsia="ja-JP"/>
        </w:rPr>
        <w:t>: The endophragm is smooth and the periphragm is microgranular to granular.</w:t>
      </w:r>
      <w:r w:rsidRPr="0001795C">
        <w:rPr>
          <w:lang w:eastAsia="ja-JP"/>
        </w:rPr>
        <w:t xml:space="preserve"> </w:t>
      </w:r>
    </w:p>
    <w:p w:rsidR="0006558B" w:rsidRPr="0001795C" w:rsidRDefault="00E810E8" w:rsidP="0001795C">
      <w:pPr>
        <w:spacing w:line="360" w:lineRule="exact"/>
        <w:contextualSpacing/>
        <w:rPr>
          <w:lang w:eastAsia="ja-JP"/>
        </w:rPr>
      </w:pPr>
      <w:r w:rsidRPr="0001795C">
        <w:rPr>
          <w:lang w:eastAsia="ja-JP"/>
        </w:rPr>
        <w:t>Ar</w:t>
      </w:r>
      <w:r w:rsidR="0006558B" w:rsidRPr="0001795C">
        <w:rPr>
          <w:lang w:eastAsia="ja-JP"/>
        </w:rPr>
        <w:t>ch</w:t>
      </w:r>
      <w:r w:rsidRPr="0001795C">
        <w:rPr>
          <w:lang w:eastAsia="ja-JP"/>
        </w:rPr>
        <w:t>eopyle</w:t>
      </w:r>
      <w:r w:rsidRPr="0001795C">
        <w:rPr>
          <w:i/>
          <w:lang w:eastAsia="ja-JP"/>
        </w:rPr>
        <w:t>: Precingular, Type P (</w:t>
      </w:r>
      <w:r w:rsidR="0006558B" w:rsidRPr="0001795C">
        <w:rPr>
          <w:i/>
          <w:lang w:eastAsia="ja-JP"/>
        </w:rPr>
        <w:t>3’’</w:t>
      </w:r>
      <w:r w:rsidRPr="0001795C">
        <w:rPr>
          <w:i/>
          <w:lang w:eastAsia="ja-JP"/>
        </w:rPr>
        <w:t xml:space="preserve"> only).</w:t>
      </w:r>
      <w:r w:rsidRPr="0001795C">
        <w:rPr>
          <w:lang w:eastAsia="ja-JP"/>
        </w:rPr>
        <w:t xml:space="preserve"> </w:t>
      </w:r>
    </w:p>
    <w:p w:rsidR="0006558B" w:rsidRPr="0001795C" w:rsidRDefault="00E810E8" w:rsidP="0001795C">
      <w:pPr>
        <w:spacing w:line="360" w:lineRule="exact"/>
        <w:contextualSpacing/>
        <w:rPr>
          <w:i/>
          <w:lang w:eastAsia="ja-JP"/>
        </w:rPr>
      </w:pPr>
      <w:r w:rsidRPr="0001795C">
        <w:rPr>
          <w:lang w:eastAsia="ja-JP"/>
        </w:rPr>
        <w:t>Paratabulation</w:t>
      </w:r>
      <w:r w:rsidRPr="0001795C">
        <w:rPr>
          <w:i/>
          <w:lang w:eastAsia="ja-JP"/>
        </w:rPr>
        <w:t>: Parasutural ribs and/or membranes delimit paraplates, and gonal processes mark the corners of the p</w:t>
      </w:r>
      <w:r w:rsidR="0006558B" w:rsidRPr="0001795C">
        <w:rPr>
          <w:i/>
          <w:lang w:eastAsia="ja-JP"/>
        </w:rPr>
        <w:t>ara</w:t>
      </w:r>
      <w:r w:rsidRPr="0001795C">
        <w:rPr>
          <w:i/>
          <w:lang w:eastAsia="ja-JP"/>
        </w:rPr>
        <w:t>plates. The paratabulation formula is 4</w:t>
      </w:r>
      <w:r w:rsidR="0006558B" w:rsidRPr="0001795C">
        <w:rPr>
          <w:i/>
          <w:lang w:eastAsia="ja-JP"/>
        </w:rPr>
        <w:t>’</w:t>
      </w:r>
      <w:r w:rsidRPr="0001795C">
        <w:rPr>
          <w:i/>
          <w:lang w:eastAsia="ja-JP"/>
        </w:rPr>
        <w:t xml:space="preserve"> 6</w:t>
      </w:r>
      <w:r w:rsidR="0006558B" w:rsidRPr="0001795C">
        <w:rPr>
          <w:i/>
          <w:lang w:eastAsia="ja-JP"/>
        </w:rPr>
        <w:t>’’</w:t>
      </w:r>
      <w:r w:rsidRPr="0001795C">
        <w:rPr>
          <w:i/>
          <w:lang w:eastAsia="ja-JP"/>
        </w:rPr>
        <w:t xml:space="preserve"> 6C 6</w:t>
      </w:r>
      <w:r w:rsidR="0006558B" w:rsidRPr="0001795C">
        <w:rPr>
          <w:i/>
          <w:lang w:eastAsia="ja-JP"/>
        </w:rPr>
        <w:t xml:space="preserve">’’’ </w:t>
      </w:r>
      <w:r w:rsidRPr="0001795C">
        <w:rPr>
          <w:i/>
          <w:lang w:eastAsia="ja-JP"/>
        </w:rPr>
        <w:t xml:space="preserve">?3s </w:t>
      </w:r>
      <w:r w:rsidR="0006558B" w:rsidRPr="0001795C">
        <w:rPr>
          <w:i/>
          <w:lang w:eastAsia="ja-JP"/>
        </w:rPr>
        <w:t>1’’’’</w:t>
      </w:r>
      <w:r w:rsidRPr="0001795C">
        <w:rPr>
          <w:i/>
          <w:lang w:eastAsia="ja-JP"/>
        </w:rPr>
        <w:t xml:space="preserve">. </w:t>
      </w:r>
    </w:p>
    <w:p w:rsidR="0006558B" w:rsidRPr="0001795C" w:rsidRDefault="00E810E8" w:rsidP="0001795C">
      <w:pPr>
        <w:spacing w:line="360" w:lineRule="exact"/>
        <w:contextualSpacing/>
        <w:rPr>
          <w:lang w:eastAsia="ja-JP"/>
        </w:rPr>
      </w:pPr>
      <w:r w:rsidRPr="0001795C">
        <w:rPr>
          <w:lang w:eastAsia="ja-JP"/>
        </w:rPr>
        <w:t>Paracingulum</w:t>
      </w:r>
      <w:r w:rsidRPr="0001795C">
        <w:rPr>
          <w:i/>
          <w:lang w:eastAsia="ja-JP"/>
        </w:rPr>
        <w:t>: Delimited by two parallel sets of gonal processes and low ridges. Processes on opp</w:t>
      </w:r>
      <w:r w:rsidR="0006558B" w:rsidRPr="0001795C">
        <w:rPr>
          <w:i/>
          <w:lang w:eastAsia="ja-JP"/>
        </w:rPr>
        <w:t>o</w:t>
      </w:r>
      <w:r w:rsidRPr="0001795C">
        <w:rPr>
          <w:i/>
          <w:lang w:eastAsia="ja-JP"/>
        </w:rPr>
        <w:t>site sides of the paracingulum may have a common suturocavate base that runs perpendicular to the paracingul</w:t>
      </w:r>
      <w:r w:rsidR="0006558B" w:rsidRPr="0001795C">
        <w:rPr>
          <w:i/>
          <w:lang w:eastAsia="ja-JP"/>
        </w:rPr>
        <w:t>um,</w:t>
      </w:r>
      <w:r w:rsidRPr="0001795C">
        <w:rPr>
          <w:i/>
          <w:lang w:eastAsia="ja-JP"/>
        </w:rPr>
        <w:t xml:space="preserve"> forming the boundary between transversely elongate paraplates. The paracingu</w:t>
      </w:r>
      <w:r w:rsidR="0006558B" w:rsidRPr="0001795C">
        <w:rPr>
          <w:i/>
          <w:lang w:eastAsia="ja-JP"/>
        </w:rPr>
        <w:t>lum</w:t>
      </w:r>
      <w:r w:rsidRPr="0001795C">
        <w:rPr>
          <w:i/>
          <w:lang w:eastAsia="ja-JP"/>
        </w:rPr>
        <w:t xml:space="preserve"> is laevorotatory and offset a distance equal to the width of the paracingulum in an apical/antapical direction.</w:t>
      </w:r>
      <w:r w:rsidRPr="0001795C">
        <w:rPr>
          <w:lang w:eastAsia="ja-JP"/>
        </w:rPr>
        <w:t xml:space="preserve"> </w:t>
      </w:r>
    </w:p>
    <w:p w:rsidR="0006558B" w:rsidRPr="0001795C" w:rsidRDefault="00E810E8" w:rsidP="0001795C">
      <w:pPr>
        <w:spacing w:line="360" w:lineRule="exact"/>
        <w:contextualSpacing/>
        <w:rPr>
          <w:i/>
          <w:lang w:eastAsia="ja-JP"/>
        </w:rPr>
      </w:pPr>
      <w:r w:rsidRPr="0001795C">
        <w:rPr>
          <w:bCs/>
          <w:lang w:eastAsia="ja-JP"/>
        </w:rPr>
        <w:t>Dimensions:</w:t>
      </w:r>
      <w:r w:rsidRPr="0001795C">
        <w:rPr>
          <w:b/>
          <w:bCs/>
          <w:lang w:eastAsia="ja-JP"/>
        </w:rPr>
        <w:t xml:space="preserve"> </w:t>
      </w:r>
      <w:r w:rsidRPr="0001795C">
        <w:rPr>
          <w:lang w:eastAsia="ja-JP"/>
        </w:rPr>
        <w:t xml:space="preserve">Holotype: </w:t>
      </w:r>
      <w:r w:rsidRPr="0001795C">
        <w:rPr>
          <w:i/>
          <w:lang w:eastAsia="ja-JP"/>
        </w:rPr>
        <w:t>Overall length 90.1</w:t>
      </w:r>
      <w:r w:rsidR="0006558B" w:rsidRPr="0001795C">
        <w:rPr>
          <w:i/>
          <w:lang w:eastAsia="ja-JP"/>
        </w:rPr>
        <w:t> µ</w:t>
      </w:r>
      <w:r w:rsidRPr="0001795C">
        <w:rPr>
          <w:i/>
          <w:lang w:eastAsia="ja-JP"/>
        </w:rPr>
        <w:t>m; overall width 85.0</w:t>
      </w:r>
      <w:r w:rsidR="0006558B" w:rsidRPr="0001795C">
        <w:rPr>
          <w:i/>
          <w:lang w:eastAsia="ja-JP"/>
        </w:rPr>
        <w:t> µ</w:t>
      </w:r>
      <w:r w:rsidRPr="0001795C">
        <w:rPr>
          <w:i/>
          <w:lang w:eastAsia="ja-JP"/>
        </w:rPr>
        <w:t>m; central body length 57.8</w:t>
      </w:r>
      <w:r w:rsidR="0006558B" w:rsidRPr="0001795C">
        <w:rPr>
          <w:i/>
          <w:lang w:eastAsia="ja-JP"/>
        </w:rPr>
        <w:t> µm</w:t>
      </w:r>
      <w:r w:rsidRPr="0001795C">
        <w:rPr>
          <w:i/>
          <w:lang w:eastAsia="ja-JP"/>
        </w:rPr>
        <w:t>; central body width 51.0</w:t>
      </w:r>
      <w:r w:rsidR="0006558B" w:rsidRPr="0001795C">
        <w:rPr>
          <w:i/>
          <w:lang w:eastAsia="ja-JP"/>
        </w:rPr>
        <w:t> µm</w:t>
      </w:r>
      <w:r w:rsidRPr="0001795C">
        <w:rPr>
          <w:i/>
          <w:lang w:eastAsia="ja-JP"/>
        </w:rPr>
        <w:t>; processes length 8.5</w:t>
      </w:r>
      <w:r w:rsidR="0001795C" w:rsidRPr="002113ED">
        <w:rPr>
          <w:bCs/>
          <w:lang w:eastAsia="ja-JP"/>
        </w:rPr>
        <w:t>–</w:t>
      </w:r>
      <w:r w:rsidRPr="0001795C">
        <w:rPr>
          <w:i/>
          <w:lang w:eastAsia="ja-JP"/>
        </w:rPr>
        <w:t>17.0</w:t>
      </w:r>
      <w:r w:rsidR="0006558B" w:rsidRPr="0001795C">
        <w:rPr>
          <w:i/>
          <w:lang w:eastAsia="ja-JP"/>
        </w:rPr>
        <w:t> µ</w:t>
      </w:r>
      <w:r w:rsidRPr="0001795C">
        <w:rPr>
          <w:bCs/>
          <w:i/>
          <w:lang w:eastAsia="ja-JP"/>
        </w:rPr>
        <w:t>m:</w:t>
      </w:r>
      <w:r w:rsidRPr="0001795C">
        <w:rPr>
          <w:b/>
          <w:bCs/>
          <w:i/>
          <w:lang w:eastAsia="ja-JP"/>
        </w:rPr>
        <w:t xml:space="preserve"> </w:t>
      </w:r>
      <w:r w:rsidRPr="0001795C">
        <w:rPr>
          <w:i/>
          <w:lang w:eastAsia="ja-JP"/>
        </w:rPr>
        <w:t>antapical process structure width: 23.8</w:t>
      </w:r>
      <w:r w:rsidR="0006558B" w:rsidRPr="0001795C">
        <w:rPr>
          <w:i/>
          <w:lang w:eastAsia="ja-JP"/>
        </w:rPr>
        <w:t> µm</w:t>
      </w:r>
      <w:r w:rsidRPr="0001795C">
        <w:rPr>
          <w:i/>
          <w:lang w:eastAsia="ja-JP"/>
        </w:rPr>
        <w:t xml:space="preserve">. </w:t>
      </w:r>
    </w:p>
    <w:p w:rsidR="00E810E8" w:rsidRPr="0001795C" w:rsidRDefault="00E810E8" w:rsidP="0001795C">
      <w:pPr>
        <w:spacing w:line="360" w:lineRule="exact"/>
        <w:contextualSpacing/>
      </w:pPr>
      <w:r w:rsidRPr="0001795C">
        <w:rPr>
          <w:i/>
          <w:lang w:eastAsia="ja-JP"/>
        </w:rPr>
        <w:t xml:space="preserve">Mean (x) and extreme values for </w:t>
      </w:r>
      <w:r w:rsidR="0006558B" w:rsidRPr="0001795C">
        <w:rPr>
          <w:i/>
          <w:lang w:eastAsia="ja-JP"/>
        </w:rPr>
        <w:t>n</w:t>
      </w:r>
      <w:r w:rsidRPr="0001795C">
        <w:rPr>
          <w:i/>
          <w:lang w:eastAsia="ja-JP"/>
        </w:rPr>
        <w:t xml:space="preserve"> = 10: overall length 85.0</w:t>
      </w:r>
      <w:r w:rsidR="0001795C" w:rsidRPr="002113ED">
        <w:rPr>
          <w:bCs/>
          <w:lang w:eastAsia="ja-JP"/>
        </w:rPr>
        <w:t>–</w:t>
      </w:r>
      <w:r w:rsidR="0001795C" w:rsidRPr="0001795C">
        <w:rPr>
          <w:i/>
          <w:lang w:eastAsia="ja-JP"/>
        </w:rPr>
        <w:t xml:space="preserve"> </w:t>
      </w:r>
      <w:r w:rsidRPr="0001795C">
        <w:rPr>
          <w:i/>
          <w:lang w:eastAsia="ja-JP"/>
        </w:rPr>
        <w:t>(98.0</w:t>
      </w:r>
      <w:r w:rsidR="00F75F8D" w:rsidRPr="0001795C">
        <w:rPr>
          <w:i/>
          <w:lang w:eastAsia="ja-JP"/>
        </w:rPr>
        <w:t>)</w:t>
      </w:r>
      <w:r w:rsidR="0001795C" w:rsidRPr="002113ED">
        <w:rPr>
          <w:bCs/>
          <w:lang w:eastAsia="ja-JP"/>
        </w:rPr>
        <w:t>–</w:t>
      </w:r>
      <w:r w:rsidRPr="0001795C">
        <w:rPr>
          <w:i/>
          <w:lang w:eastAsia="ja-JP"/>
        </w:rPr>
        <w:t>112.2</w:t>
      </w:r>
      <w:r w:rsidR="00F75F8D" w:rsidRPr="0001795C">
        <w:rPr>
          <w:i/>
          <w:lang w:eastAsia="ja-JP"/>
        </w:rPr>
        <w:t> µ</w:t>
      </w:r>
      <w:r w:rsidRPr="0001795C">
        <w:rPr>
          <w:i/>
          <w:lang w:eastAsia="ja-JP"/>
        </w:rPr>
        <w:t>m: overall width 71.4</w:t>
      </w:r>
      <w:r w:rsidR="0001795C" w:rsidRPr="002113ED">
        <w:rPr>
          <w:bCs/>
          <w:lang w:eastAsia="ja-JP"/>
        </w:rPr>
        <w:t>–</w:t>
      </w:r>
      <w:r w:rsidRPr="0001795C">
        <w:rPr>
          <w:i/>
          <w:lang w:eastAsia="ja-JP"/>
        </w:rPr>
        <w:t>(86.5)</w:t>
      </w:r>
      <w:r w:rsidR="0001795C" w:rsidRPr="002113ED">
        <w:rPr>
          <w:bCs/>
          <w:lang w:eastAsia="ja-JP"/>
        </w:rPr>
        <w:t>–</w:t>
      </w:r>
      <w:r w:rsidRPr="0001795C">
        <w:rPr>
          <w:i/>
          <w:lang w:eastAsia="ja-JP"/>
        </w:rPr>
        <w:t>96.9</w:t>
      </w:r>
      <w:r w:rsidR="00F75F8D" w:rsidRPr="0001795C">
        <w:rPr>
          <w:i/>
          <w:lang w:eastAsia="ja-JP"/>
        </w:rPr>
        <w:t> µ</w:t>
      </w:r>
      <w:r w:rsidRPr="0001795C">
        <w:rPr>
          <w:i/>
          <w:lang w:eastAsia="ja-JP"/>
        </w:rPr>
        <w:t>m; central body length 51.0-(60.</w:t>
      </w:r>
      <w:r w:rsidR="00F75F8D" w:rsidRPr="0001795C">
        <w:rPr>
          <w:i/>
          <w:lang w:eastAsia="ja-JP"/>
        </w:rPr>
        <w:t>5)</w:t>
      </w:r>
      <w:r w:rsidR="0001795C" w:rsidRPr="002113ED">
        <w:rPr>
          <w:bCs/>
          <w:lang w:eastAsia="ja-JP"/>
        </w:rPr>
        <w:t>–</w:t>
      </w:r>
      <w:r w:rsidR="00F75F8D" w:rsidRPr="0001795C">
        <w:rPr>
          <w:i/>
          <w:lang w:eastAsia="ja-JP"/>
        </w:rPr>
        <w:t>74.8 µ</w:t>
      </w:r>
      <w:r w:rsidRPr="0001795C">
        <w:rPr>
          <w:i/>
          <w:lang w:eastAsia="ja-JP"/>
        </w:rPr>
        <w:t>m; central body width 47.</w:t>
      </w:r>
      <w:r w:rsidR="00F75F8D" w:rsidRPr="0001795C">
        <w:rPr>
          <w:i/>
          <w:lang w:eastAsia="ja-JP"/>
        </w:rPr>
        <w:t>6</w:t>
      </w:r>
      <w:r w:rsidR="0001795C" w:rsidRPr="002113ED">
        <w:rPr>
          <w:bCs/>
          <w:lang w:eastAsia="ja-JP"/>
        </w:rPr>
        <w:t>–</w:t>
      </w:r>
      <w:r w:rsidR="0001795C" w:rsidRPr="0001795C">
        <w:rPr>
          <w:i/>
          <w:lang w:eastAsia="ja-JP"/>
        </w:rPr>
        <w:t xml:space="preserve"> </w:t>
      </w:r>
      <w:r w:rsidRPr="0001795C">
        <w:rPr>
          <w:i/>
          <w:lang w:eastAsia="ja-JP"/>
        </w:rPr>
        <w:t>(54.7)</w:t>
      </w:r>
      <w:r w:rsidR="0001795C" w:rsidRPr="002113ED">
        <w:rPr>
          <w:bCs/>
          <w:lang w:eastAsia="ja-JP"/>
        </w:rPr>
        <w:t>–</w:t>
      </w:r>
      <w:r w:rsidRPr="0001795C">
        <w:rPr>
          <w:i/>
          <w:lang w:eastAsia="ja-JP"/>
        </w:rPr>
        <w:t>64.6</w:t>
      </w:r>
      <w:r w:rsidR="00F75F8D" w:rsidRPr="0001795C">
        <w:rPr>
          <w:i/>
          <w:lang w:eastAsia="ja-JP"/>
        </w:rPr>
        <w:t> µ</w:t>
      </w:r>
      <w:r w:rsidRPr="0001795C">
        <w:rPr>
          <w:i/>
          <w:lang w:eastAsia="ja-JP"/>
        </w:rPr>
        <w:t>m;</w:t>
      </w:r>
      <w:r w:rsidRPr="0001795C">
        <w:rPr>
          <w:rFonts w:eastAsia="Times New Roman"/>
          <w:i/>
          <w:lang w:val="en-US"/>
        </w:rPr>
        <w:t xml:space="preserve"> </w:t>
      </w:r>
      <w:r w:rsidRPr="0001795C">
        <w:rPr>
          <w:i/>
          <w:lang w:eastAsia="ja-JP"/>
        </w:rPr>
        <w:t>processes length 10.2</w:t>
      </w:r>
      <w:r w:rsidR="0001795C" w:rsidRPr="002113ED">
        <w:rPr>
          <w:bCs/>
          <w:lang w:eastAsia="ja-JP"/>
        </w:rPr>
        <w:t>–</w:t>
      </w:r>
      <w:r w:rsidR="00F75F8D" w:rsidRPr="0001795C">
        <w:rPr>
          <w:i/>
          <w:lang w:eastAsia="ja-JP"/>
        </w:rPr>
        <w:t>(</w:t>
      </w:r>
      <w:r w:rsidRPr="0001795C">
        <w:rPr>
          <w:i/>
          <w:lang w:eastAsia="ja-JP"/>
        </w:rPr>
        <w:t>1</w:t>
      </w:r>
      <w:r w:rsidR="00F75F8D" w:rsidRPr="0001795C">
        <w:rPr>
          <w:i/>
          <w:lang w:eastAsia="ja-JP"/>
        </w:rPr>
        <w:t>8.1</w:t>
      </w:r>
      <w:r w:rsidRPr="0001795C">
        <w:rPr>
          <w:i/>
          <w:lang w:eastAsia="ja-JP"/>
        </w:rPr>
        <w:t>)</w:t>
      </w:r>
      <w:r w:rsidR="0001795C" w:rsidRPr="002113ED">
        <w:rPr>
          <w:bCs/>
          <w:lang w:eastAsia="ja-JP"/>
        </w:rPr>
        <w:t>–</w:t>
      </w:r>
      <w:r w:rsidR="00F75F8D" w:rsidRPr="0001795C">
        <w:rPr>
          <w:i/>
          <w:lang w:eastAsia="ja-JP"/>
        </w:rPr>
        <w:t>25.5 µm</w:t>
      </w:r>
      <w:r w:rsidRPr="0001795C">
        <w:rPr>
          <w:i/>
          <w:lang w:eastAsia="ja-JP"/>
        </w:rPr>
        <w:t>: width of the antapical process structure 20.4</w:t>
      </w:r>
      <w:r w:rsidR="0001795C" w:rsidRPr="002113ED">
        <w:rPr>
          <w:bCs/>
          <w:lang w:eastAsia="ja-JP"/>
        </w:rPr>
        <w:t>–</w:t>
      </w:r>
      <w:r w:rsidR="00F75F8D" w:rsidRPr="0001795C">
        <w:rPr>
          <w:i/>
          <w:lang w:eastAsia="ja-JP"/>
        </w:rPr>
        <w:t>(26.3</w:t>
      </w:r>
      <w:r w:rsidRPr="0001795C">
        <w:rPr>
          <w:i/>
          <w:lang w:eastAsia="ja-JP"/>
        </w:rPr>
        <w:t>)</w:t>
      </w:r>
      <w:r w:rsidR="0001795C" w:rsidRPr="002113ED">
        <w:rPr>
          <w:bCs/>
          <w:lang w:eastAsia="ja-JP"/>
        </w:rPr>
        <w:t>–</w:t>
      </w:r>
      <w:r w:rsidRPr="0001795C">
        <w:rPr>
          <w:i/>
          <w:lang w:eastAsia="ja-JP"/>
        </w:rPr>
        <w:t>37.4</w:t>
      </w:r>
      <w:r w:rsidR="00F75F8D" w:rsidRPr="0001795C">
        <w:rPr>
          <w:i/>
          <w:lang w:eastAsia="ja-JP"/>
        </w:rPr>
        <w:t> µ</w:t>
      </w:r>
      <w:r w:rsidRPr="0001795C">
        <w:rPr>
          <w:i/>
          <w:lang w:eastAsia="ja-JP"/>
        </w:rPr>
        <w:t>m.</w:t>
      </w:r>
      <w:r w:rsidRPr="0001795C">
        <w:t xml:space="preserve"> </w:t>
      </w:r>
    </w:p>
    <w:p w:rsidR="00E810E8" w:rsidRPr="0040473C" w:rsidRDefault="00E810E8" w:rsidP="00E810E8">
      <w:pPr>
        <w:spacing w:line="360" w:lineRule="exact"/>
        <w:contextualSpacing/>
        <w:rPr>
          <w:i/>
          <w:lang w:val="en-US" w:eastAsia="ja-JP"/>
        </w:rPr>
      </w:pPr>
    </w:p>
    <w:p w:rsidR="00AA35A1" w:rsidRPr="00FD637C" w:rsidRDefault="00AA35A1" w:rsidP="00B869BD">
      <w:pPr>
        <w:spacing w:line="360" w:lineRule="exact"/>
        <w:contextualSpacing/>
        <w:rPr>
          <w:lang w:val="en-US" w:eastAsia="ja-JP"/>
        </w:rPr>
      </w:pPr>
      <w:r w:rsidRPr="00FD637C">
        <w:rPr>
          <w:lang w:val="en-US" w:eastAsia="ja-JP"/>
        </w:rPr>
        <w:t>• </w:t>
      </w:r>
      <w:r w:rsidRPr="00FD637C">
        <w:rPr>
          <w:b/>
          <w:i/>
          <w:lang w:val="en-US" w:eastAsia="ja-JP"/>
        </w:rPr>
        <w:t>Spiniferites</w:t>
      </w:r>
      <w:r w:rsidRPr="00FD637C">
        <w:rPr>
          <w:i/>
          <w:lang w:val="en-US" w:eastAsia="ja-JP"/>
        </w:rPr>
        <w:t xml:space="preserve"> </w:t>
      </w:r>
      <w:r w:rsidRPr="00FD637C">
        <w:rPr>
          <w:b/>
          <w:i/>
          <w:lang w:val="en-US" w:eastAsia="ja-JP"/>
        </w:rPr>
        <w:t>firmus</w:t>
      </w:r>
      <w:r w:rsidRPr="00FD637C">
        <w:rPr>
          <w:lang w:val="en-US" w:eastAsia="ja-JP"/>
        </w:rPr>
        <w:t xml:space="preserve"> Matsuoka 1983b, p.134, pl.14, figs.4a</w:t>
      </w:r>
      <w:r w:rsidR="0001795C" w:rsidRPr="002113ED">
        <w:rPr>
          <w:bCs/>
          <w:lang w:eastAsia="ja-JP"/>
        </w:rPr>
        <w:t>–</w:t>
      </w:r>
      <w:r w:rsidRPr="00FD637C">
        <w:rPr>
          <w:lang w:val="en-US" w:eastAsia="ja-JP"/>
        </w:rPr>
        <w:t>b, 5a</w:t>
      </w:r>
      <w:r w:rsidR="0001795C" w:rsidRPr="002113ED">
        <w:rPr>
          <w:bCs/>
          <w:lang w:eastAsia="ja-JP"/>
        </w:rPr>
        <w:t>–</w:t>
      </w:r>
      <w:r w:rsidRPr="00FD637C">
        <w:rPr>
          <w:lang w:val="en-US" w:eastAsia="ja-JP"/>
        </w:rPr>
        <w:t xml:space="preserve">c. Holotype: Matsuoka 1983b, </w:t>
      </w:r>
      <w:r w:rsidR="00BF0B72" w:rsidRPr="00FD637C">
        <w:rPr>
          <w:lang w:val="en-US" w:eastAsia="ja-JP"/>
        </w:rPr>
        <w:t>pl.</w:t>
      </w:r>
      <w:r w:rsidRPr="00FD637C">
        <w:rPr>
          <w:lang w:val="en-US" w:eastAsia="ja-JP"/>
        </w:rPr>
        <w:t xml:space="preserve">14, </w:t>
      </w:r>
      <w:r w:rsidR="00147BD3" w:rsidRPr="00FD637C">
        <w:rPr>
          <w:lang w:val="en-US" w:eastAsia="ja-JP"/>
        </w:rPr>
        <w:t>figs.</w:t>
      </w:r>
      <w:r w:rsidRPr="00FD637C">
        <w:rPr>
          <w:lang w:val="en-US" w:eastAsia="ja-JP"/>
        </w:rPr>
        <w:t xml:space="preserve">5a-c; reillustrated in He et al. (2009, </w:t>
      </w:r>
      <w:r w:rsidR="00BF0B72" w:rsidRPr="00FD637C">
        <w:rPr>
          <w:lang w:val="en-US" w:eastAsia="ja-JP"/>
        </w:rPr>
        <w:t>pl.</w:t>
      </w:r>
      <w:r w:rsidRPr="00FD637C">
        <w:rPr>
          <w:lang w:val="en-US" w:eastAsia="ja-JP"/>
        </w:rPr>
        <w:t xml:space="preserve">131, </w:t>
      </w:r>
      <w:r w:rsidR="00147BD3" w:rsidRPr="00FD637C">
        <w:rPr>
          <w:lang w:val="en-US" w:eastAsia="ja-JP"/>
        </w:rPr>
        <w:t>fig.</w:t>
      </w:r>
      <w:r w:rsidRPr="00FD637C">
        <w:rPr>
          <w:lang w:val="en-US" w:eastAsia="ja-JP"/>
        </w:rPr>
        <w:t>14)</w:t>
      </w:r>
      <w:r w:rsidRPr="00FD637C">
        <w:rPr>
          <w:rFonts w:eastAsia="Times New Roman"/>
          <w:lang w:val="en-US"/>
        </w:rPr>
        <w:t>.</w:t>
      </w:r>
      <w:r w:rsidRPr="00FD637C">
        <w:rPr>
          <w:lang w:val="en-US" w:eastAsia="ja-JP"/>
        </w:rPr>
        <w:t xml:space="preserve"> </w:t>
      </w:r>
    </w:p>
    <w:p w:rsidR="00D74ACC" w:rsidRPr="00FD637C" w:rsidRDefault="00282A24" w:rsidP="00B869BD">
      <w:pPr>
        <w:spacing w:line="360" w:lineRule="exact"/>
        <w:rPr>
          <w:rFonts w:eastAsia="Times New Roman"/>
          <w:lang w:val="en-US"/>
        </w:rPr>
      </w:pPr>
      <w:r w:rsidRPr="00FD637C">
        <w:rPr>
          <w:u w:val="single"/>
          <w:lang w:val="en-GB" w:eastAsia="ja-JP"/>
        </w:rPr>
        <w:t>Original description</w:t>
      </w:r>
      <w:r w:rsidRPr="00FD637C">
        <w:rPr>
          <w:lang w:val="en-GB" w:eastAsia="ja-JP"/>
        </w:rPr>
        <w:t>: “</w:t>
      </w:r>
      <w:r w:rsidR="00D74ACC" w:rsidRPr="00FD637C">
        <w:rPr>
          <w:i/>
          <w:lang w:val="en-GB" w:eastAsia="ja-JP"/>
        </w:rPr>
        <w:t xml:space="preserve">The proximochorate cyst is subspherical to ovoidal in shape and consists of two layers, periphragm and endophragm adpressed between processes. The surface of the penphragm is finely granular. The stout processes are slightly tapering and composed of gonal type only. Their distal extremities are bifid. The </w:t>
      </w:r>
      <w:r w:rsidR="00BB2240" w:rsidRPr="00FD637C">
        <w:rPr>
          <w:i/>
          <w:lang w:val="en-GB" w:eastAsia="ja-JP"/>
        </w:rPr>
        <w:t>proxi</w:t>
      </w:r>
      <w:r w:rsidR="00D74ACC" w:rsidRPr="00FD637C">
        <w:rPr>
          <w:i/>
          <w:lang w:val="en-GB" w:eastAsia="ja-JP"/>
        </w:rPr>
        <w:t>mal base of the processes becomes membraneous and faintly granular. The parasutural septa are occasionally formed by inco</w:t>
      </w:r>
      <w:r w:rsidR="00BB2240" w:rsidRPr="00FD637C">
        <w:rPr>
          <w:i/>
          <w:lang w:val="en-GB" w:eastAsia="ja-JP"/>
        </w:rPr>
        <w:t>mplete membrane on the dorsal si</w:t>
      </w:r>
      <w:r w:rsidR="00D74ACC" w:rsidRPr="00FD637C">
        <w:rPr>
          <w:i/>
          <w:lang w:val="en-GB" w:eastAsia="ja-JP"/>
        </w:rPr>
        <w:t xml:space="preserve">de in the antapical area. The precingular archeopyle ts indicated </w:t>
      </w:r>
      <w:r w:rsidR="00BB2240" w:rsidRPr="00FD637C">
        <w:rPr>
          <w:i/>
          <w:lang w:val="en-GB" w:eastAsia="ja-JP"/>
        </w:rPr>
        <w:t>by loss of the 3’’</w:t>
      </w:r>
      <w:r w:rsidR="00D74ACC" w:rsidRPr="00FD637C">
        <w:rPr>
          <w:i/>
          <w:lang w:val="en-GB" w:eastAsia="ja-JP"/>
        </w:rPr>
        <w:t xml:space="preserve"> paraplate. The paratabulation is typical of the genus. Dimensions:</w:t>
      </w:r>
      <w:r w:rsidR="00BB2240" w:rsidRPr="00FD637C">
        <w:rPr>
          <w:i/>
          <w:lang w:val="en-GB" w:eastAsia="ja-JP"/>
        </w:rPr>
        <w:t xml:space="preserve"> Holotype: Length of cyst 55 µm, width of cyst 50 µ</w:t>
      </w:r>
      <w:r w:rsidR="00D74ACC" w:rsidRPr="00FD637C">
        <w:rPr>
          <w:i/>
          <w:lang w:val="en-GB" w:eastAsia="ja-JP"/>
        </w:rPr>
        <w:t>m, length o</w:t>
      </w:r>
      <w:r w:rsidR="00BB2240" w:rsidRPr="00FD637C">
        <w:rPr>
          <w:i/>
          <w:lang w:val="en-GB" w:eastAsia="ja-JP"/>
        </w:rPr>
        <w:t>f processes 21 µ</w:t>
      </w:r>
      <w:r w:rsidR="00D74ACC" w:rsidRPr="00FD637C">
        <w:rPr>
          <w:i/>
          <w:lang w:val="en-GB" w:eastAsia="ja-JP"/>
        </w:rPr>
        <w:t xml:space="preserve">m, width of </w:t>
      </w:r>
      <w:r w:rsidR="00BB2240" w:rsidRPr="00FD637C">
        <w:rPr>
          <w:i/>
          <w:lang w:val="en-GB" w:eastAsia="ja-JP"/>
        </w:rPr>
        <w:t>paracingulum 7.0 µ</w:t>
      </w:r>
      <w:r w:rsidR="00D74ACC" w:rsidRPr="00FD637C">
        <w:rPr>
          <w:i/>
          <w:lang w:val="en-GB" w:eastAsia="ja-JP"/>
        </w:rPr>
        <w:t>m. Other spe</w:t>
      </w:r>
      <w:r w:rsidR="00BB2240" w:rsidRPr="00FD637C">
        <w:rPr>
          <w:i/>
          <w:lang w:val="en-GB" w:eastAsia="ja-JP"/>
        </w:rPr>
        <w:t>cimens: Length of cyst 40-45 µm, width of cyst 38-50 µ</w:t>
      </w:r>
      <w:r w:rsidR="00D74ACC" w:rsidRPr="00FD637C">
        <w:rPr>
          <w:i/>
          <w:lang w:val="en-GB" w:eastAsia="ja-JP"/>
        </w:rPr>
        <w:t xml:space="preserve">m, length of processes 16- </w:t>
      </w:r>
      <w:r w:rsidR="00BB2240" w:rsidRPr="00FD637C">
        <w:rPr>
          <w:i/>
          <w:lang w:val="en-GB" w:eastAsia="ja-JP"/>
        </w:rPr>
        <w:t>23 µ</w:t>
      </w:r>
      <w:r w:rsidR="00D74ACC" w:rsidRPr="00FD637C">
        <w:rPr>
          <w:i/>
          <w:lang w:val="en-GB" w:eastAsia="ja-JP"/>
        </w:rPr>
        <w:t xml:space="preserve">m. </w:t>
      </w:r>
      <w:r w:rsidR="00BB2240" w:rsidRPr="00FD637C">
        <w:rPr>
          <w:i/>
          <w:lang w:val="en-GB" w:eastAsia="ja-JP"/>
        </w:rPr>
        <w:t>Number of specimens measured: 15</w:t>
      </w:r>
      <w:r w:rsidR="00D74ACC" w:rsidRPr="00FD637C">
        <w:rPr>
          <w:i/>
          <w:lang w:val="en-GB" w:eastAsia="ja-JP"/>
        </w:rPr>
        <w:t>.</w:t>
      </w:r>
      <w:r w:rsidRPr="00FD637C">
        <w:t>”</w:t>
      </w:r>
    </w:p>
    <w:p w:rsidR="00D74ACC" w:rsidRPr="00FD637C" w:rsidRDefault="00D74ACC" w:rsidP="00B869BD">
      <w:pPr>
        <w:spacing w:line="360" w:lineRule="exact"/>
        <w:rPr>
          <w:rFonts w:eastAsia="Times New Roman"/>
          <w:lang w:val="en-GB"/>
        </w:rPr>
      </w:pPr>
    </w:p>
    <w:p w:rsidR="00552CE7" w:rsidRPr="00FD637C" w:rsidRDefault="00552CE7" w:rsidP="00B869BD">
      <w:pPr>
        <w:spacing w:line="360" w:lineRule="exact"/>
        <w:contextualSpacing/>
        <w:rPr>
          <w:lang w:val="en-GB" w:eastAsia="ja-JP"/>
        </w:rPr>
      </w:pPr>
      <w:r w:rsidRPr="00FD637C">
        <w:rPr>
          <w:lang w:val="en-GB" w:eastAsia="ja-JP"/>
        </w:rPr>
        <w:t>• </w:t>
      </w:r>
      <w:r w:rsidRPr="00FD637C">
        <w:rPr>
          <w:b/>
          <w:i/>
          <w:lang w:val="en-GB" w:eastAsia="ja-JP"/>
        </w:rPr>
        <w:t>Spiniferites</w:t>
      </w:r>
      <w:r w:rsidRPr="00FD637C">
        <w:rPr>
          <w:i/>
          <w:lang w:val="en-GB" w:eastAsia="ja-JP"/>
        </w:rPr>
        <w:t xml:space="preserve"> </w:t>
      </w:r>
      <w:r w:rsidR="00407633" w:rsidRPr="00407633">
        <w:rPr>
          <w:lang w:val="en-GB" w:eastAsia="ja-JP"/>
        </w:rPr>
        <w:t>“</w:t>
      </w:r>
      <w:r w:rsidRPr="00FD637C">
        <w:rPr>
          <w:b/>
          <w:i/>
          <w:lang w:val="en-GB" w:eastAsia="ja-JP"/>
        </w:rPr>
        <w:t>frigidus</w:t>
      </w:r>
      <w:r w:rsidR="00407633" w:rsidRPr="00407633">
        <w:rPr>
          <w:lang w:val="en-GB" w:eastAsia="ja-JP"/>
        </w:rPr>
        <w:t>”</w:t>
      </w:r>
      <w:r w:rsidRPr="00FD637C">
        <w:rPr>
          <w:lang w:val="en-GB" w:eastAsia="ja-JP"/>
        </w:rPr>
        <w:t xml:space="preserve"> Harland &amp; Reid in Harland et al. 1980, p.213-216, figs.2A-J; text-fig.3. Holotype: Harland et al. 1980, </w:t>
      </w:r>
      <w:r w:rsidR="00147BD3" w:rsidRPr="00FD637C">
        <w:rPr>
          <w:lang w:val="en-GB" w:eastAsia="ja-JP"/>
        </w:rPr>
        <w:t>figs.</w:t>
      </w:r>
      <w:r w:rsidRPr="00FD637C">
        <w:rPr>
          <w:lang w:val="en-GB" w:eastAsia="ja-JP"/>
        </w:rPr>
        <w:t>2G-J; reillustrated in Harland (1983, pl.44, figs.9-10), de Vernal et al. (1992, pl.5, fig.8).</w:t>
      </w:r>
      <w:r w:rsidR="00407633">
        <w:rPr>
          <w:lang w:val="en-GB" w:eastAsia="ja-JP"/>
        </w:rPr>
        <w:t xml:space="preserve"> </w:t>
      </w:r>
      <w:r w:rsidR="00407633" w:rsidRPr="00C244A1">
        <w:rPr>
          <w:lang w:val="en-US" w:eastAsia="ja-JP"/>
        </w:rPr>
        <w:t xml:space="preserve">Taxonomic junior synonym of </w:t>
      </w:r>
      <w:r w:rsidR="00407633" w:rsidRPr="00C244A1">
        <w:rPr>
          <w:i/>
          <w:lang w:val="en-US" w:eastAsia="ja-JP"/>
        </w:rPr>
        <w:t>Spiniferites elongatus</w:t>
      </w:r>
      <w:r w:rsidR="00407633" w:rsidRPr="00C244A1">
        <w:rPr>
          <w:lang w:val="en-US" w:eastAsia="ja-JP"/>
        </w:rPr>
        <w:t xml:space="preserve"> according to </w:t>
      </w:r>
      <w:r w:rsidR="00407633" w:rsidRPr="00C244A1">
        <w:rPr>
          <w:rFonts w:eastAsia="Times New Roman"/>
          <w:iCs/>
          <w:lang w:val="en-CA"/>
        </w:rPr>
        <w:t xml:space="preserve">Van Nieuwenhove et al. </w:t>
      </w:r>
      <w:r w:rsidR="00407633" w:rsidRPr="00C244A1">
        <w:rPr>
          <w:lang w:val="en-US" w:eastAsia="ja-JP"/>
        </w:rPr>
        <w:t>(this volume).</w:t>
      </w:r>
    </w:p>
    <w:p w:rsidR="00BB2240" w:rsidRPr="00FD637C" w:rsidRDefault="00282A24" w:rsidP="00B869BD">
      <w:pPr>
        <w:spacing w:line="360" w:lineRule="exact"/>
        <w:rPr>
          <w:bCs/>
          <w:lang w:val="en-GB" w:eastAsia="ja-JP"/>
        </w:rPr>
      </w:pPr>
      <w:r w:rsidRPr="00FD637C">
        <w:rPr>
          <w:u w:val="single"/>
          <w:lang w:val="en-GB" w:eastAsia="ja-JP"/>
        </w:rPr>
        <w:t>Original description</w:t>
      </w:r>
      <w:r w:rsidRPr="00FD637C">
        <w:rPr>
          <w:lang w:val="en-GB" w:eastAsia="ja-JP"/>
        </w:rPr>
        <w:t>: “</w:t>
      </w:r>
      <w:r w:rsidR="00BB2240" w:rsidRPr="00FD637C">
        <w:rPr>
          <w:i/>
          <w:lang w:val="en-GB" w:eastAsia="ja-JP"/>
        </w:rPr>
        <w:t>This cyst possesses a slight apical boss and is made up of a ?two-layered thin and membranous wall. Endophragm is smooth but the periphragm may be smooth, rough. microgranulate or micropunctate. There is some differentiation between the thinner periphragm and somewhat thicker endophragm. A paratabulation of 4’, 6’’, 6c, AS, RS, PS, 6’’’, 1p, 1’’’’ outlined by tall membranous crests is apparent although in some specimens the paratabulation is obscured by the membran</w:t>
      </w:r>
      <w:r w:rsidR="00395D09">
        <w:rPr>
          <w:i/>
          <w:lang w:val="en-GB" w:eastAsia="ja-JP"/>
        </w:rPr>
        <w:t>e development (Fig. 2A,</w:t>
      </w:r>
      <w:r w:rsidR="00B869BD">
        <w:rPr>
          <w:i/>
          <w:lang w:val="en-GB" w:eastAsia="ja-JP"/>
        </w:rPr>
        <w:t xml:space="preserve"> B). Para</w:t>
      </w:r>
      <w:r w:rsidR="00BB2240" w:rsidRPr="00FD637C">
        <w:rPr>
          <w:i/>
          <w:lang w:val="en-GB" w:eastAsia="ja-JP"/>
        </w:rPr>
        <w:t xml:space="preserve">plates 4’ and </w:t>
      </w:r>
      <w:r w:rsidR="009C542F" w:rsidRPr="00FD637C">
        <w:rPr>
          <w:i/>
          <w:lang w:val="en-GB" w:eastAsia="ja-JP"/>
        </w:rPr>
        <w:t xml:space="preserve">1’ </w:t>
      </w:r>
      <w:r w:rsidR="00BB2240" w:rsidRPr="00FD637C">
        <w:rPr>
          <w:i/>
          <w:lang w:val="en-GB" w:eastAsia="ja-JP"/>
        </w:rPr>
        <w:t>are elongate and form an extension to the sulcal area. The remaining epicystal paraplates are lar</w:t>
      </w:r>
      <w:r w:rsidR="00B869BD">
        <w:rPr>
          <w:i/>
          <w:lang w:val="en-GB" w:eastAsia="ja-JP"/>
        </w:rPr>
        <w:t>ge, conspicuous and rectangular, with the exception of 6’’</w:t>
      </w:r>
      <w:r w:rsidR="00BB2240" w:rsidRPr="00FD637C">
        <w:rPr>
          <w:i/>
          <w:lang w:val="en-GB" w:eastAsia="ja-JP"/>
        </w:rPr>
        <w:t xml:space="preserve"> which is small and triangular. The paracingulum has six square to elongate paraplates and the parasulcus may exhibit the anterior sulcal, AS, the right sulcal, RS, and posteri</w:t>
      </w:r>
      <w:r w:rsidR="009C542F" w:rsidRPr="00FD637C">
        <w:rPr>
          <w:i/>
          <w:lang w:val="en-GB" w:eastAsia="ja-JP"/>
        </w:rPr>
        <w:t>or sulcal,</w:t>
      </w:r>
      <w:r w:rsidR="00BB2240" w:rsidRPr="00FD637C">
        <w:rPr>
          <w:i/>
          <w:lang w:val="en-GB" w:eastAsia="ja-JP"/>
        </w:rPr>
        <w:t xml:space="preserve"> PS. paraplates. The hypocyst is also made up of large, conspicuous recta</w:t>
      </w:r>
      <w:r w:rsidR="009C542F" w:rsidRPr="00FD637C">
        <w:rPr>
          <w:i/>
          <w:lang w:val="en-GB" w:eastAsia="ja-JP"/>
        </w:rPr>
        <w:t>ngular paraplates except for 1’’’</w:t>
      </w:r>
      <w:r w:rsidR="00BB2240" w:rsidRPr="00FD637C">
        <w:rPr>
          <w:i/>
          <w:lang w:val="en-GB" w:eastAsia="ja-JP"/>
        </w:rPr>
        <w:t xml:space="preserve"> which is an </w:t>
      </w:r>
      <w:r w:rsidR="009C542F" w:rsidRPr="00FD637C">
        <w:rPr>
          <w:i/>
          <w:lang w:val="en-GB" w:eastAsia="ja-JP"/>
        </w:rPr>
        <w:t>elongate, triangular plate and 1</w:t>
      </w:r>
      <w:r w:rsidR="00BB2240" w:rsidRPr="00FD637C">
        <w:rPr>
          <w:i/>
          <w:lang w:val="en-GB" w:eastAsia="ja-JP"/>
        </w:rPr>
        <w:t xml:space="preserve">p which is a small, square paraplate. The antapical plate is large and square. The paracingulum is a laevorotatory helicoid, is not intended, and has a displacement of up to its own width; the sulcus is sinuous and widens antapically. The parasutural membranes are variable in height, to as much as half the cyst diameter, and are always conspicuous </w:t>
      </w:r>
      <w:r w:rsidR="00BB2240" w:rsidRPr="00FD637C">
        <w:rPr>
          <w:bCs/>
          <w:i/>
          <w:lang w:val="en-GB" w:eastAsia="ja-JP"/>
        </w:rPr>
        <w:t>all over the cyst. They are present on nearly all parasutures except those dividing paracingulum and parasulcal plates from one another and i</w:t>
      </w:r>
      <w:r w:rsidR="009C542F" w:rsidRPr="00FD637C">
        <w:rPr>
          <w:bCs/>
          <w:i/>
          <w:lang w:val="en-GB" w:eastAsia="ja-JP"/>
        </w:rPr>
        <w:t>n those separating paraplatcs 4’ from 1’</w:t>
      </w:r>
      <w:r w:rsidR="00BB2240" w:rsidRPr="00FD637C">
        <w:rPr>
          <w:bCs/>
          <w:i/>
          <w:lang w:val="en-GB" w:eastAsia="ja-JP"/>
        </w:rPr>
        <w:t>. The parasutural membrane</w:t>
      </w:r>
      <w:r w:rsidR="009C542F" w:rsidRPr="00FD637C">
        <w:rPr>
          <w:bCs/>
          <w:i/>
          <w:lang w:val="en-GB" w:eastAsia="ja-JP"/>
        </w:rPr>
        <w:t>s are not constant in height, a</w:t>
      </w:r>
      <w:r w:rsidR="00BB2240" w:rsidRPr="00FD637C">
        <w:rPr>
          <w:bCs/>
          <w:i/>
          <w:lang w:val="en-GB" w:eastAsia="ja-JP"/>
        </w:rPr>
        <w:t xml:space="preserve">re smooth to micro-ornamented and may be striate, have entire margins and may be slightly more prominent on the hypocyst than on the epicyst (Fig. </w:t>
      </w:r>
      <w:r w:rsidR="009C542F" w:rsidRPr="00FD637C">
        <w:rPr>
          <w:i/>
          <w:lang w:val="en-GB" w:eastAsia="ja-JP"/>
        </w:rPr>
        <w:t>2</w:t>
      </w:r>
      <w:r w:rsidR="00BB2240" w:rsidRPr="00FD637C">
        <w:rPr>
          <w:bCs/>
          <w:i/>
          <w:lang w:val="en-GB" w:eastAsia="ja-JP"/>
        </w:rPr>
        <w:t>F). Processes are also present and may be seen as discrete structures with a shaft and tip or may only be recognised by the presence of their distal structure surmounting a parasutural crest at a gonal position. The process shafts appear to form as a coalescence of the parasutural crests and distally the processes bifurcate or trifurcate. The archeopyle is reduced, precingular and for</w:t>
      </w:r>
      <w:r w:rsidR="009C542F" w:rsidRPr="00FD637C">
        <w:rPr>
          <w:bCs/>
          <w:i/>
          <w:lang w:val="en-GB" w:eastAsia="ja-JP"/>
        </w:rPr>
        <w:t>med by the loss of paraplate 3’’.</w:t>
      </w:r>
      <w:r w:rsidR="009C542F" w:rsidRPr="00FD637C">
        <w:rPr>
          <w:bCs/>
          <w:lang w:val="en-GB" w:eastAsia="ja-JP"/>
        </w:rPr>
        <w:t>”</w:t>
      </w:r>
    </w:p>
    <w:p w:rsidR="00BB2240" w:rsidRPr="00FD637C" w:rsidRDefault="009C542F" w:rsidP="00B869BD">
      <w:pPr>
        <w:spacing w:line="360" w:lineRule="exact"/>
        <w:rPr>
          <w:bCs/>
          <w:lang w:val="en-GB" w:eastAsia="ja-JP"/>
        </w:rPr>
      </w:pPr>
      <w:r w:rsidRPr="00FD637C">
        <w:rPr>
          <w:lang w:val="en-GB" w:eastAsia="ja-JP"/>
        </w:rPr>
        <w:t>“</w:t>
      </w:r>
      <w:r w:rsidR="00263C07">
        <w:rPr>
          <w:i/>
          <w:lang w:val="en-GB" w:eastAsia="ja-JP"/>
        </w:rPr>
        <w:t>Dimensions.</w:t>
      </w:r>
      <w:r w:rsidRPr="00FD637C">
        <w:rPr>
          <w:bCs/>
          <w:i/>
          <w:lang w:val="en-GB" w:eastAsia="ja-JP"/>
        </w:rPr>
        <w:t>–</w:t>
      </w:r>
      <w:r w:rsidR="00BB2240" w:rsidRPr="00FD637C">
        <w:rPr>
          <w:bCs/>
          <w:i/>
          <w:lang w:val="en-GB" w:eastAsia="ja-JP"/>
        </w:rPr>
        <w:t>Holotype: Length (excludi</w:t>
      </w:r>
      <w:r w:rsidRPr="00FD637C">
        <w:rPr>
          <w:bCs/>
          <w:i/>
          <w:lang w:val="en-GB" w:eastAsia="ja-JP"/>
        </w:rPr>
        <w:t>ng processes and crests) 62.0 µm, breadth 47.0 µm.</w:t>
      </w:r>
      <w:r w:rsidR="00BB2240" w:rsidRPr="00FD637C">
        <w:rPr>
          <w:bCs/>
          <w:i/>
          <w:lang w:val="en-GB" w:eastAsia="ja-JP"/>
        </w:rPr>
        <w:t xml:space="preserve"> R</w:t>
      </w:r>
      <w:r w:rsidRPr="00FD637C">
        <w:rPr>
          <w:bCs/>
          <w:i/>
          <w:lang w:val="en-GB" w:eastAsia="ja-JP"/>
        </w:rPr>
        <w:t>ange: Length 50.0 (65.1) 87.0 µm. breadth 18.75 (29.38) 50.0 µ</w:t>
      </w:r>
      <w:r w:rsidR="00BB2240" w:rsidRPr="00FD637C">
        <w:rPr>
          <w:bCs/>
          <w:i/>
          <w:lang w:val="en-GB" w:eastAsia="ja-JP"/>
        </w:rPr>
        <w:t>m. Measured specimens 15.</w:t>
      </w:r>
      <w:r w:rsidRPr="00FD637C">
        <w:rPr>
          <w:bCs/>
          <w:lang w:val="en-GB" w:eastAsia="ja-JP"/>
        </w:rPr>
        <w:t>”</w:t>
      </w:r>
    </w:p>
    <w:p w:rsidR="009C542F" w:rsidRPr="00FD637C" w:rsidRDefault="009C542F" w:rsidP="00B869BD">
      <w:pPr>
        <w:spacing w:line="360" w:lineRule="exact"/>
        <w:rPr>
          <w:lang w:val="en-GB" w:eastAsia="ja-JP"/>
        </w:rPr>
      </w:pPr>
    </w:p>
    <w:p w:rsidR="00552CE7" w:rsidRPr="00FD637C" w:rsidRDefault="00552CE7" w:rsidP="00B869BD">
      <w:pPr>
        <w:spacing w:line="360" w:lineRule="exact"/>
        <w:contextualSpacing/>
        <w:rPr>
          <w:lang w:val="en-GB" w:eastAsia="ja-JP"/>
        </w:rPr>
      </w:pPr>
      <w:r w:rsidRPr="00FD637C">
        <w:rPr>
          <w:lang w:val="en-GB" w:eastAsia="ja-JP"/>
        </w:rPr>
        <w:t>• </w:t>
      </w:r>
      <w:r w:rsidRPr="00FD637C">
        <w:rPr>
          <w:b/>
          <w:i/>
          <w:lang w:val="en-GB" w:eastAsia="ja-JP"/>
        </w:rPr>
        <w:t>Spiniferites</w:t>
      </w:r>
      <w:r w:rsidRPr="00FD637C">
        <w:rPr>
          <w:i/>
          <w:lang w:val="en-GB" w:eastAsia="ja-JP"/>
        </w:rPr>
        <w:t xml:space="preserve"> </w:t>
      </w:r>
      <w:r w:rsidRPr="00FD637C">
        <w:rPr>
          <w:b/>
          <w:i/>
          <w:lang w:val="en-GB" w:eastAsia="ja-JP"/>
        </w:rPr>
        <w:t>hainanensis</w:t>
      </w:r>
      <w:r w:rsidRPr="00FD637C">
        <w:rPr>
          <w:lang w:val="en-GB" w:eastAsia="ja-JP"/>
        </w:rPr>
        <w:t xml:space="preserve"> Sun and Song 1992, p.49, pl.1, fig.12; pl.2, fi</w:t>
      </w:r>
      <w:r w:rsidR="00DE5EF1" w:rsidRPr="00FD637C">
        <w:rPr>
          <w:lang w:val="en-GB" w:eastAsia="ja-JP"/>
        </w:rPr>
        <w:t>gs.1</w:t>
      </w:r>
      <w:r w:rsidR="00340DE4" w:rsidRPr="002113ED">
        <w:rPr>
          <w:bCs/>
          <w:lang w:eastAsia="ja-JP"/>
        </w:rPr>
        <w:t>–</w:t>
      </w:r>
      <w:r w:rsidR="00DE5EF1" w:rsidRPr="00FD637C">
        <w:rPr>
          <w:lang w:val="en-GB" w:eastAsia="ja-JP"/>
        </w:rPr>
        <w:t xml:space="preserve">2. Holotype: Sun and Song </w:t>
      </w:r>
      <w:r w:rsidRPr="00FD637C">
        <w:rPr>
          <w:lang w:val="en-GB" w:eastAsia="ja-JP"/>
        </w:rPr>
        <w:t xml:space="preserve">1992, </w:t>
      </w:r>
      <w:r w:rsidR="00BF0B72" w:rsidRPr="00FD637C">
        <w:rPr>
          <w:lang w:val="en-GB" w:eastAsia="ja-JP"/>
        </w:rPr>
        <w:t>pl.</w:t>
      </w:r>
      <w:r w:rsidRPr="00FD637C">
        <w:rPr>
          <w:lang w:val="en-GB" w:eastAsia="ja-JP"/>
        </w:rPr>
        <w:t xml:space="preserve">1, </w:t>
      </w:r>
      <w:r w:rsidR="00147BD3" w:rsidRPr="00FD637C">
        <w:rPr>
          <w:lang w:val="en-GB" w:eastAsia="ja-JP"/>
        </w:rPr>
        <w:t>fig.</w:t>
      </w:r>
      <w:r w:rsidR="00DE5EF1" w:rsidRPr="00FD637C">
        <w:rPr>
          <w:lang w:val="en-GB" w:eastAsia="ja-JP"/>
        </w:rPr>
        <w:t>12; reillustrated in</w:t>
      </w:r>
      <w:r w:rsidRPr="00FD637C">
        <w:rPr>
          <w:lang w:val="en-GB" w:eastAsia="ja-JP"/>
        </w:rPr>
        <w:t xml:space="preserve"> He et al. (2009, </w:t>
      </w:r>
      <w:r w:rsidR="00BF0B72" w:rsidRPr="00FD637C">
        <w:rPr>
          <w:lang w:val="en-GB" w:eastAsia="ja-JP"/>
        </w:rPr>
        <w:t>pl.</w:t>
      </w:r>
      <w:r w:rsidRPr="00FD637C">
        <w:rPr>
          <w:lang w:val="en-GB" w:eastAsia="ja-JP"/>
        </w:rPr>
        <w:t xml:space="preserve">133, </w:t>
      </w:r>
      <w:r w:rsidR="00147BD3" w:rsidRPr="00FD637C">
        <w:rPr>
          <w:lang w:val="en-GB" w:eastAsia="ja-JP"/>
        </w:rPr>
        <w:t>fig.</w:t>
      </w:r>
      <w:r w:rsidRPr="00FD637C">
        <w:rPr>
          <w:lang w:val="en-GB" w:eastAsia="ja-JP"/>
        </w:rPr>
        <w:t xml:space="preserve">1). </w:t>
      </w:r>
    </w:p>
    <w:p w:rsidR="0080076F" w:rsidRPr="00FD637C" w:rsidRDefault="00282A24" w:rsidP="00B869BD">
      <w:pPr>
        <w:spacing w:line="360" w:lineRule="exact"/>
        <w:rPr>
          <w:rFonts w:ascii="Times" w:eastAsia="Times New Roman" w:hAnsi="Cambria" w:cs="Times"/>
          <w:i/>
          <w:sz w:val="20"/>
          <w:szCs w:val="20"/>
          <w:lang w:val="en-GB" w:eastAsia="en-US"/>
        </w:rPr>
      </w:pPr>
      <w:r w:rsidRPr="00FD637C">
        <w:rPr>
          <w:u w:val="single"/>
          <w:lang w:val="en-GB" w:eastAsia="ja-JP"/>
        </w:rPr>
        <w:t>Original description</w:t>
      </w:r>
      <w:r w:rsidRPr="00FD637C">
        <w:rPr>
          <w:lang w:val="en-GB" w:eastAsia="ja-JP"/>
        </w:rPr>
        <w:t>: “</w:t>
      </w:r>
      <w:r w:rsidR="0080076F" w:rsidRPr="00FD637C">
        <w:rPr>
          <w:rFonts w:eastAsia="Times New Roman" w:hAnsi="Cambria" w:cs="Times"/>
          <w:i/>
          <w:szCs w:val="20"/>
          <w:lang w:val="en-GB" w:eastAsia="en-US"/>
        </w:rPr>
        <w:t>Body ellipsoidal. Endophragm and periphragm appressed between processes and parasutural ridges. Surface smooth or finely granulated. Processes solid, bases connected by low parasutural ridges, which are uniformly perforated at the distal ends. Process tips trifurcate (gonal) or bifurcate (intergonal), primary furcations may be additionally bifurcate. One or two small holes are generally seen in the base or middle part of each process. Paratabulation gonyaulacacean, indicated by processes and parasutural ridges. Archeopyle precingular, operculum free. Paracingulum indicated by parasutural features. Parasulcus not clear.</w:t>
      </w:r>
    </w:p>
    <w:p w:rsidR="00552CE7" w:rsidRPr="00FD637C" w:rsidRDefault="00EB14C3" w:rsidP="00B869BD">
      <w:pPr>
        <w:widowControl w:val="0"/>
        <w:autoSpaceDE w:val="0"/>
        <w:autoSpaceDN w:val="0"/>
        <w:adjustRightInd w:val="0"/>
        <w:spacing w:line="360" w:lineRule="exact"/>
        <w:rPr>
          <w:lang w:val="en-GB" w:eastAsia="ja-JP"/>
        </w:rPr>
      </w:pPr>
      <w:r w:rsidRPr="00FD637C">
        <w:rPr>
          <w:i/>
          <w:lang w:eastAsia="ja-JP"/>
        </w:rPr>
        <w:t>Dimensions Holotype: Body 49.0 µm long, 42.</w:t>
      </w:r>
      <w:r w:rsidR="00FD637C" w:rsidRPr="00FD637C">
        <w:rPr>
          <w:i/>
          <w:lang w:eastAsia="ja-JP"/>
        </w:rPr>
        <w:t>0 µ</w:t>
      </w:r>
      <w:r w:rsidRPr="00FD637C">
        <w:rPr>
          <w:i/>
          <w:lang w:eastAsia="ja-JP"/>
        </w:rPr>
        <w:t>m wide, processes 10.5 µm long. Figured Specimen: Length of body 42.8-49.0 µm,width of body 35.0-42.0 µm,</w:t>
      </w:r>
      <w:r w:rsidR="00FD637C" w:rsidRPr="00FD637C">
        <w:rPr>
          <w:i/>
          <w:lang w:eastAsia="ja-JP"/>
        </w:rPr>
        <w:t xml:space="preserve"> </w:t>
      </w:r>
      <w:r w:rsidRPr="00FD637C">
        <w:rPr>
          <w:i/>
          <w:lang w:eastAsia="ja-JP"/>
        </w:rPr>
        <w:t>length of processes about</w:t>
      </w:r>
      <w:r w:rsidR="00FD637C" w:rsidRPr="00FD637C">
        <w:rPr>
          <w:i/>
          <w:lang w:eastAsia="ja-JP"/>
        </w:rPr>
        <w:t xml:space="preserve"> 10.5 µm</w:t>
      </w:r>
      <w:r w:rsidRPr="00FD637C">
        <w:rPr>
          <w:i/>
          <w:lang w:eastAsia="ja-JP"/>
        </w:rPr>
        <w:t>.</w:t>
      </w:r>
      <w:r w:rsidR="00FD637C" w:rsidRPr="00FD637C">
        <w:rPr>
          <w:lang w:eastAsia="ja-JP"/>
        </w:rPr>
        <w:t>”</w:t>
      </w:r>
    </w:p>
    <w:p w:rsidR="00EB14C3" w:rsidRPr="00FD637C" w:rsidRDefault="00EB14C3" w:rsidP="00B869BD">
      <w:pPr>
        <w:spacing w:line="360" w:lineRule="exact"/>
        <w:contextualSpacing/>
        <w:rPr>
          <w:lang w:val="en-GB" w:eastAsia="ja-JP"/>
        </w:rPr>
      </w:pPr>
    </w:p>
    <w:p w:rsidR="009B529A" w:rsidRPr="00FD637C" w:rsidRDefault="009B529A" w:rsidP="00B869BD">
      <w:pPr>
        <w:spacing w:line="360" w:lineRule="exact"/>
        <w:contextualSpacing/>
        <w:rPr>
          <w:bCs/>
          <w:lang w:val="en-GB" w:eastAsia="ja-JP"/>
        </w:rPr>
      </w:pPr>
      <w:r w:rsidRPr="00FD637C">
        <w:rPr>
          <w:lang w:val="en-GB" w:eastAsia="ja-JP"/>
        </w:rPr>
        <w:t>• </w:t>
      </w:r>
      <w:r w:rsidRPr="00FD637C">
        <w:rPr>
          <w:b/>
          <w:i/>
          <w:lang w:val="en-GB" w:eastAsia="ja-JP"/>
        </w:rPr>
        <w:t>Spiniferites hyperacanthus</w:t>
      </w:r>
      <w:r w:rsidRPr="00FD637C">
        <w:rPr>
          <w:lang w:val="en-GB" w:eastAsia="ja-JP"/>
        </w:rPr>
        <w:t xml:space="preserve"> </w:t>
      </w:r>
      <w:r w:rsidRPr="00FD637C">
        <w:rPr>
          <w:bCs/>
          <w:lang w:val="en-GB" w:eastAsia="ja-JP"/>
        </w:rPr>
        <w:t xml:space="preserve">(Deflandre &amp; Cookson 1955, p.264-265, pl.6, fig.7) Cookson &amp; Eisenack, 1974, p.59. Holotype: Deflandre &amp; Cookson 1955, </w:t>
      </w:r>
      <w:r w:rsidR="00BF0B72" w:rsidRPr="00FD637C">
        <w:rPr>
          <w:bCs/>
          <w:lang w:val="en-GB" w:eastAsia="ja-JP"/>
        </w:rPr>
        <w:t>pl.</w:t>
      </w:r>
      <w:r w:rsidRPr="00FD637C">
        <w:rPr>
          <w:bCs/>
          <w:lang w:val="en-GB" w:eastAsia="ja-JP"/>
        </w:rPr>
        <w:t xml:space="preserve">6, </w:t>
      </w:r>
      <w:r w:rsidR="00147BD3" w:rsidRPr="00FD637C">
        <w:rPr>
          <w:bCs/>
          <w:lang w:val="en-GB" w:eastAsia="ja-JP"/>
        </w:rPr>
        <w:t>fig.</w:t>
      </w:r>
      <w:r w:rsidRPr="00FD637C">
        <w:rPr>
          <w:bCs/>
          <w:lang w:val="en-GB" w:eastAsia="ja-JP"/>
        </w:rPr>
        <w:t>7.</w:t>
      </w:r>
    </w:p>
    <w:p w:rsidR="0080076F" w:rsidRPr="00FD637C" w:rsidRDefault="00282A24" w:rsidP="00B869BD">
      <w:pPr>
        <w:spacing w:line="360" w:lineRule="exact"/>
        <w:rPr>
          <w:rFonts w:eastAsia="Times New Roman"/>
          <w:i/>
          <w:kern w:val="1"/>
          <w:lang w:val="en-GB"/>
        </w:rPr>
      </w:pPr>
      <w:r w:rsidRPr="00FD637C">
        <w:rPr>
          <w:u w:val="single"/>
          <w:lang w:val="en-GB" w:eastAsia="ja-JP"/>
        </w:rPr>
        <w:t>Original description</w:t>
      </w:r>
      <w:r w:rsidR="00FD637C" w:rsidRPr="00FD637C">
        <w:rPr>
          <w:u w:val="single"/>
          <w:lang w:val="en-GB" w:eastAsia="ja-JP"/>
        </w:rPr>
        <w:t xml:space="preserve"> (as </w:t>
      </w:r>
      <w:r w:rsidR="00FD637C" w:rsidRPr="00FD637C">
        <w:rPr>
          <w:i/>
          <w:u w:val="single"/>
          <w:lang w:val="en-GB" w:eastAsia="ja-JP"/>
        </w:rPr>
        <w:t>Hystrichosphaera hyperacantha</w:t>
      </w:r>
      <w:r w:rsidR="00FD637C" w:rsidRPr="00FD637C">
        <w:rPr>
          <w:u w:val="single"/>
          <w:lang w:val="en-GB" w:eastAsia="ja-JP"/>
        </w:rPr>
        <w:t>)</w:t>
      </w:r>
      <w:r w:rsidRPr="00FD637C">
        <w:rPr>
          <w:lang w:val="en-GB" w:eastAsia="ja-JP"/>
        </w:rPr>
        <w:t>: “</w:t>
      </w:r>
      <w:r w:rsidR="0080076F" w:rsidRPr="00FD637C">
        <w:rPr>
          <w:rFonts w:eastAsia="Times New Roman"/>
          <w:i/>
          <w:kern w:val="1"/>
          <w:lang w:val="en-GB"/>
        </w:rPr>
        <w:t xml:space="preserve">Shell globular, spherical or almost spherical; polygonal fields characteristic of the genus with fine, sometimes almost indistinguishable outlines, the equatorial series recognizable by the alignment of the processes. Stalks of processes long, stiff, often slender, dividing into 3 distinct branches with simple or bifurcate apices, inserted both at the angles of the fields and along their sides, the usual arrangement being 1 process to each angle of the field and 2 along each side. </w:t>
      </w:r>
    </w:p>
    <w:p w:rsidR="00FD637C" w:rsidRPr="00FD637C" w:rsidRDefault="00FD637C" w:rsidP="00B869BD">
      <w:pPr>
        <w:spacing w:line="360" w:lineRule="exact"/>
        <w:rPr>
          <w:rFonts w:eastAsia="Times New Roman"/>
          <w:kern w:val="1"/>
          <w:lang w:val="en-GB"/>
        </w:rPr>
      </w:pPr>
      <w:r w:rsidRPr="00FD637C">
        <w:rPr>
          <w:rFonts w:eastAsia="Times New Roman"/>
          <w:i/>
          <w:kern w:val="1"/>
          <w:lang w:val="en-GB"/>
        </w:rPr>
        <w:t>Dimensions. – Diameter of shell 54-59 µ, overall diameter 92-97 µ, length of processes 13-20 µ.</w:t>
      </w:r>
      <w:r w:rsidRPr="00FD637C">
        <w:rPr>
          <w:rFonts w:eastAsia="Times New Roman"/>
          <w:kern w:val="1"/>
          <w:lang w:val="en-GB"/>
        </w:rPr>
        <w:t>”</w:t>
      </w:r>
    </w:p>
    <w:p w:rsidR="009B529A" w:rsidRPr="00FD637C" w:rsidRDefault="009B529A" w:rsidP="00B869BD">
      <w:pPr>
        <w:spacing w:line="360" w:lineRule="exact"/>
        <w:contextualSpacing/>
        <w:rPr>
          <w:bCs/>
          <w:lang w:val="en-GB" w:eastAsia="ja-JP"/>
        </w:rPr>
      </w:pPr>
    </w:p>
    <w:p w:rsidR="006942B1" w:rsidRPr="00FD637C" w:rsidRDefault="006942B1" w:rsidP="00B869BD">
      <w:pPr>
        <w:spacing w:line="360" w:lineRule="exact"/>
        <w:contextualSpacing/>
        <w:rPr>
          <w:bCs/>
          <w:lang w:val="en-GB" w:eastAsia="ja-JP"/>
        </w:rPr>
      </w:pPr>
      <w:r w:rsidRPr="00FD637C">
        <w:rPr>
          <w:lang w:val="en-GB" w:eastAsia="ja-JP"/>
        </w:rPr>
        <w:t>• </w:t>
      </w:r>
      <w:r w:rsidRPr="00FD637C">
        <w:rPr>
          <w:b/>
          <w:i/>
          <w:lang w:val="en-GB" w:eastAsia="ja-JP"/>
        </w:rPr>
        <w:t>Spiniferites</w:t>
      </w:r>
      <w:r w:rsidRPr="00FD637C">
        <w:rPr>
          <w:i/>
          <w:lang w:val="en-GB" w:eastAsia="ja-JP"/>
        </w:rPr>
        <w:t xml:space="preserve"> </w:t>
      </w:r>
      <w:r w:rsidRPr="00FD637C">
        <w:rPr>
          <w:b/>
          <w:i/>
          <w:lang w:val="en-GB" w:eastAsia="ja-JP"/>
        </w:rPr>
        <w:t>lazus</w:t>
      </w:r>
      <w:r w:rsidRPr="00FD637C">
        <w:rPr>
          <w:lang w:val="en-GB" w:eastAsia="ja-JP"/>
        </w:rPr>
        <w:t xml:space="preserve"> </w:t>
      </w:r>
      <w:r w:rsidRPr="00FD637C">
        <w:rPr>
          <w:bCs/>
          <w:lang w:val="en-GB" w:eastAsia="ja-JP"/>
        </w:rPr>
        <w:t xml:space="preserve">Reid 1974, p.604-605, pl.3, figs.25-27. Holotype: Reid 1974, </w:t>
      </w:r>
      <w:r w:rsidR="00BF0B72" w:rsidRPr="00FD637C">
        <w:rPr>
          <w:bCs/>
          <w:lang w:val="en-GB" w:eastAsia="ja-JP"/>
        </w:rPr>
        <w:t>pl.</w:t>
      </w:r>
      <w:r w:rsidRPr="00FD637C">
        <w:rPr>
          <w:bCs/>
          <w:lang w:val="en-GB" w:eastAsia="ja-JP"/>
        </w:rPr>
        <w:t xml:space="preserve">3, </w:t>
      </w:r>
      <w:r w:rsidR="00147BD3" w:rsidRPr="00FD637C">
        <w:rPr>
          <w:bCs/>
          <w:lang w:val="en-GB" w:eastAsia="ja-JP"/>
        </w:rPr>
        <w:t>figs.</w:t>
      </w:r>
      <w:r w:rsidRPr="00FD637C">
        <w:rPr>
          <w:bCs/>
          <w:lang w:val="en-GB" w:eastAsia="ja-JP"/>
        </w:rPr>
        <w:t xml:space="preserve">25-27. </w:t>
      </w:r>
    </w:p>
    <w:p w:rsidR="00B41CE8" w:rsidRDefault="00282A24" w:rsidP="00B869BD">
      <w:pPr>
        <w:spacing w:line="360" w:lineRule="exact"/>
        <w:rPr>
          <w:lang w:eastAsia="ja-JP"/>
        </w:rPr>
      </w:pPr>
      <w:r w:rsidRPr="00B41CE8">
        <w:rPr>
          <w:u w:val="single"/>
          <w:lang w:eastAsia="ja-JP"/>
        </w:rPr>
        <w:t>Original description</w:t>
      </w:r>
      <w:r w:rsidRPr="00B41CE8">
        <w:rPr>
          <w:lang w:eastAsia="ja-JP"/>
        </w:rPr>
        <w:t>: “</w:t>
      </w:r>
      <w:r w:rsidR="00B41CE8" w:rsidRPr="00195FEA">
        <w:rPr>
          <w:i/>
          <w:lang w:eastAsia="ja-JP"/>
        </w:rPr>
        <w:t>Test elongate, asymmetric in equatorial view with an apical boss. Wall thick, two layered; surface microgranular to reticulate and omamented by gonal and sutural processes with fenestrate bases. Processes generally formed by the intersection of septae and are trifurcate with bifid recurved tips. Girdle narrow, inclined and displaced by four times its width. Tabulation typical for the genus. Archeopyle dorsal, precingular 3" and reduced.</w:t>
      </w:r>
      <w:r w:rsidR="00B41CE8">
        <w:rPr>
          <w:lang w:eastAsia="ja-JP"/>
        </w:rPr>
        <w:t>”</w:t>
      </w:r>
    </w:p>
    <w:p w:rsidR="00B41CE8" w:rsidRPr="00B41CE8" w:rsidRDefault="00B41CE8" w:rsidP="00B869BD">
      <w:pPr>
        <w:spacing w:line="360" w:lineRule="exact"/>
        <w:rPr>
          <w:lang w:eastAsia="ja-JP"/>
        </w:rPr>
      </w:pPr>
      <w:r>
        <w:rPr>
          <w:lang w:eastAsia="ja-JP"/>
        </w:rPr>
        <w:t>“</w:t>
      </w:r>
      <w:r w:rsidRPr="00195FEA">
        <w:rPr>
          <w:i/>
          <w:lang w:eastAsia="ja-JP"/>
        </w:rPr>
        <w:t xml:space="preserve">Dimension: Holotype: Test 48 </w:t>
      </w:r>
      <w:r w:rsidRPr="00195FEA">
        <w:rPr>
          <w:rFonts w:eastAsia="华文仿宋"/>
          <w:i/>
          <w:lang w:val="en-GB"/>
        </w:rPr>
        <w:t>×</w:t>
      </w:r>
      <w:r w:rsidRPr="00195FEA">
        <w:rPr>
          <w:i/>
          <w:lang w:eastAsia="ja-JP"/>
        </w:rPr>
        <w:t xml:space="preserve"> 33 µ, Processes 14 µ. </w:t>
      </w:r>
      <w:r w:rsidR="00195FEA" w:rsidRPr="00195FEA">
        <w:rPr>
          <w:i/>
          <w:lang w:eastAsia="ja-JP"/>
        </w:rPr>
        <w:t>Range: Test length 44-58 µ,</w:t>
      </w:r>
      <w:r w:rsidRPr="00195FEA">
        <w:rPr>
          <w:i/>
          <w:lang w:eastAsia="ja-JP"/>
        </w:rPr>
        <w:t xml:space="preserve"> </w:t>
      </w:r>
      <w:r w:rsidR="00195FEA" w:rsidRPr="00195FEA">
        <w:rPr>
          <w:i/>
          <w:lang w:eastAsia="ja-JP"/>
        </w:rPr>
        <w:t>width 31-42 µ,</w:t>
      </w:r>
      <w:r w:rsidRPr="00195FEA">
        <w:rPr>
          <w:i/>
          <w:lang w:eastAsia="ja-JP"/>
        </w:rPr>
        <w:t xml:space="preserve"> </w:t>
      </w:r>
      <w:r w:rsidR="00195FEA" w:rsidRPr="00195FEA">
        <w:rPr>
          <w:i/>
          <w:lang w:eastAsia="ja-JP"/>
        </w:rPr>
        <w:t>thickness 31-39 µ.</w:t>
      </w:r>
      <w:r w:rsidRPr="00195FEA">
        <w:rPr>
          <w:i/>
          <w:lang w:eastAsia="ja-JP"/>
        </w:rPr>
        <w:t xml:space="preserve"> </w:t>
      </w:r>
      <w:r w:rsidR="00195FEA" w:rsidRPr="00195FEA">
        <w:rPr>
          <w:i/>
          <w:lang w:eastAsia="ja-JP"/>
        </w:rPr>
        <w:t>Process length 12-25 µ.</w:t>
      </w:r>
      <w:r w:rsidRPr="00195FEA">
        <w:rPr>
          <w:i/>
          <w:lang w:eastAsia="ja-JP"/>
        </w:rPr>
        <w:t xml:space="preserve"> </w:t>
      </w:r>
      <w:r w:rsidR="00195FEA" w:rsidRPr="00195FEA">
        <w:rPr>
          <w:i/>
          <w:lang w:eastAsia="ja-JP"/>
        </w:rPr>
        <w:t>Girdle width 5-8 µ.</w:t>
      </w:r>
      <w:r w:rsidRPr="00195FEA">
        <w:rPr>
          <w:i/>
          <w:lang w:eastAsia="ja-JP"/>
        </w:rPr>
        <w:t xml:space="preserve"> Number of specimens measured 32.</w:t>
      </w:r>
      <w:r>
        <w:rPr>
          <w:lang w:eastAsia="ja-JP"/>
        </w:rPr>
        <w:t>”</w:t>
      </w:r>
    </w:p>
    <w:p w:rsidR="00B41CE8" w:rsidRPr="00195FEA" w:rsidRDefault="00B41CE8" w:rsidP="00B869BD">
      <w:pPr>
        <w:spacing w:line="360" w:lineRule="exact"/>
        <w:rPr>
          <w:rFonts w:eastAsia="Times New Roman"/>
          <w:lang w:val="en-US"/>
        </w:rPr>
      </w:pPr>
    </w:p>
    <w:p w:rsidR="00195FEA" w:rsidRPr="00195FEA" w:rsidRDefault="00195FEA" w:rsidP="00B869BD">
      <w:pPr>
        <w:spacing w:line="360" w:lineRule="exact"/>
        <w:rPr>
          <w:rFonts w:eastAsia="Times New Roman"/>
          <w:lang w:val="en-US"/>
        </w:rPr>
      </w:pPr>
      <w:r w:rsidRPr="00195FEA">
        <w:rPr>
          <w:lang w:eastAsia="ja-JP"/>
        </w:rPr>
        <w:t>• </w:t>
      </w:r>
      <w:r w:rsidRPr="00195FEA">
        <w:rPr>
          <w:b/>
          <w:i/>
          <w:lang w:eastAsia="ja-JP"/>
        </w:rPr>
        <w:t>Spiniferites lenzii</w:t>
      </w:r>
      <w:r w:rsidRPr="00195FEA">
        <w:rPr>
          <w:lang w:eastAsia="ja-JP"/>
        </w:rPr>
        <w:t xml:space="preserve"> Below, 1982c, p.34, pl.7, figs.7a–b; pl.8, figs.3a–b,</w:t>
      </w:r>
      <w:r w:rsidR="00065291">
        <w:rPr>
          <w:lang w:eastAsia="ja-JP"/>
        </w:rPr>
        <w:t xml:space="preserve"> </w:t>
      </w:r>
      <w:r w:rsidRPr="00195FEA">
        <w:rPr>
          <w:lang w:eastAsia="ja-JP"/>
        </w:rPr>
        <w:t>6a–b; text-fig.7. Holotype: Below, 1982c, pl.7, figs.7a–b.</w:t>
      </w:r>
    </w:p>
    <w:p w:rsidR="00916914" w:rsidRPr="007C7B46" w:rsidRDefault="00195FEA" w:rsidP="00B869BD">
      <w:pPr>
        <w:spacing w:line="360" w:lineRule="exact"/>
        <w:rPr>
          <w:i/>
          <w:lang w:eastAsia="ja-JP"/>
        </w:rPr>
      </w:pPr>
      <w:r w:rsidRPr="00B41CE8">
        <w:rPr>
          <w:u w:val="single"/>
          <w:lang w:eastAsia="ja-JP"/>
        </w:rPr>
        <w:t>Original description</w:t>
      </w:r>
      <w:r w:rsidRPr="00B41CE8">
        <w:rPr>
          <w:lang w:eastAsia="ja-JP"/>
        </w:rPr>
        <w:t>: “</w:t>
      </w:r>
      <w:r w:rsidRPr="007C7B46">
        <w:rPr>
          <w:i/>
          <w:lang w:eastAsia="ja-JP"/>
        </w:rPr>
        <w:t>Zentralkorper sphaeroidal, subsphaeroidal bis bitrapezoidal, zweischichtig und glatt. Solide, gonale Anhänge trifurcat und in zweiter Ordnung bifurcat. Parasuturale Anhänge zahlreich, bifurcat und in zweiter</w:t>
      </w:r>
      <w:r w:rsidR="00916914" w:rsidRPr="007C7B46">
        <w:rPr>
          <w:i/>
          <w:lang w:eastAsia="ja-JP"/>
        </w:rPr>
        <w:t xml:space="preserve"> </w:t>
      </w:r>
      <w:r w:rsidRPr="007C7B46">
        <w:rPr>
          <w:i/>
          <w:lang w:eastAsia="ja-JP"/>
        </w:rPr>
        <w:t>Ordnung ebenfalls bifurc</w:t>
      </w:r>
      <w:r w:rsidR="00916914" w:rsidRPr="007C7B46">
        <w:rPr>
          <w:i/>
          <w:lang w:eastAsia="ja-JP"/>
        </w:rPr>
        <w:t>at. Gonale und parasuturale Anhä</w:t>
      </w:r>
      <w:r w:rsidRPr="007C7B46">
        <w:rPr>
          <w:i/>
          <w:lang w:eastAsia="ja-JP"/>
        </w:rPr>
        <w:t>nge sind mit etwa 1</w:t>
      </w:r>
      <w:r w:rsidR="00916914" w:rsidRPr="007C7B46">
        <w:rPr>
          <w:i/>
          <w:lang w:eastAsia="ja-JP"/>
        </w:rPr>
        <w:t>/3 des Zentralkö</w:t>
      </w:r>
      <w:r w:rsidRPr="007C7B46">
        <w:rPr>
          <w:i/>
          <w:lang w:eastAsia="ja-JP"/>
        </w:rPr>
        <w:t>rperdurchmessers von</w:t>
      </w:r>
      <w:r w:rsidR="00916914" w:rsidRPr="007C7B46">
        <w:rPr>
          <w:i/>
          <w:lang w:eastAsia="ja-JP"/>
        </w:rPr>
        <w:t xml:space="preserve"> gleicher Länge. Die parasuturalen Anhä</w:t>
      </w:r>
      <w:r w:rsidRPr="007C7B46">
        <w:rPr>
          <w:i/>
          <w:lang w:eastAsia="ja-JP"/>
        </w:rPr>
        <w:t>nge sind basal miteinander verbunden und bilden auf diese Weise niedrige</w:t>
      </w:r>
      <w:r w:rsidR="00916914" w:rsidRPr="007C7B46">
        <w:rPr>
          <w:i/>
          <w:lang w:eastAsia="ja-JP"/>
        </w:rPr>
        <w:t xml:space="preserve"> </w:t>
      </w:r>
      <w:r w:rsidRPr="007C7B46">
        <w:rPr>
          <w:i/>
          <w:lang w:eastAsia="ja-JP"/>
        </w:rPr>
        <w:t>Septen auf den Paratafelgrenzen. Zum Distal</w:t>
      </w:r>
      <w:r w:rsidR="00916914" w:rsidRPr="007C7B46">
        <w:rPr>
          <w:i/>
          <w:lang w:eastAsia="ja-JP"/>
        </w:rPr>
        <w:t>ende hin verjüngen sie sich zunächst rasch, um dann auf halber Lä</w:t>
      </w:r>
      <w:r w:rsidRPr="007C7B46">
        <w:rPr>
          <w:i/>
          <w:lang w:eastAsia="ja-JP"/>
        </w:rPr>
        <w:t>nge in</w:t>
      </w:r>
      <w:r w:rsidR="00916914" w:rsidRPr="007C7B46">
        <w:rPr>
          <w:i/>
          <w:lang w:eastAsia="ja-JP"/>
        </w:rPr>
        <w:t xml:space="preserve"> zwei Ä</w:t>
      </w:r>
      <w:r w:rsidRPr="007C7B46">
        <w:rPr>
          <w:i/>
          <w:lang w:eastAsia="ja-JP"/>
        </w:rPr>
        <w:t>ste aufzuspalten. Diese schlie</w:t>
      </w:r>
      <w:r w:rsidR="00916914" w:rsidRPr="007C7B46">
        <w:rPr>
          <w:i/>
          <w:lang w:eastAsia="ja-JP"/>
        </w:rPr>
        <w:t>ß</w:t>
      </w:r>
      <w:r w:rsidRPr="007C7B46">
        <w:rPr>
          <w:i/>
          <w:lang w:eastAsia="ja-JP"/>
        </w:rPr>
        <w:t>en einen spitzen Winkel zwischen sich ein. Die von ihnen aufgespannte Ebene</w:t>
      </w:r>
      <w:r w:rsidR="00916914" w:rsidRPr="007C7B46">
        <w:rPr>
          <w:i/>
          <w:lang w:eastAsia="ja-JP"/>
        </w:rPr>
        <w:t xml:space="preserve"> </w:t>
      </w:r>
      <w:r w:rsidRPr="007C7B46">
        <w:rPr>
          <w:i/>
          <w:lang w:eastAsia="ja-JP"/>
        </w:rPr>
        <w:t>steht</w:t>
      </w:r>
      <w:r w:rsidR="00916914" w:rsidRPr="007C7B46">
        <w:rPr>
          <w:i/>
          <w:lang w:eastAsia="ja-JP"/>
        </w:rPr>
        <w:t xml:space="preserve"> senkrecht zur Paraplattengrenze</w:t>
      </w:r>
      <w:r w:rsidRPr="007C7B46">
        <w:rPr>
          <w:i/>
          <w:lang w:eastAsia="ja-JP"/>
        </w:rPr>
        <w:t>.</w:t>
      </w:r>
      <w:r w:rsidR="00916914" w:rsidRPr="007C7B46">
        <w:rPr>
          <w:i/>
          <w:lang w:eastAsia="ja-JP"/>
        </w:rPr>
        <w:t xml:space="preserve"> In zweiter Ordnung sind diese Ä</w:t>
      </w:r>
      <w:r w:rsidRPr="007C7B46">
        <w:rPr>
          <w:i/>
          <w:lang w:eastAsia="ja-JP"/>
        </w:rPr>
        <w:t>ste nochmals bifurcat. Gonale und parasuturale</w:t>
      </w:r>
      <w:r w:rsidR="00916914" w:rsidRPr="007C7B46">
        <w:rPr>
          <w:i/>
          <w:lang w:eastAsia="ja-JP"/>
        </w:rPr>
        <w:t xml:space="preserve"> Anhänge sind mit etwa 1/3 des Zentralkörperdurchmessers von gleicher Lä</w:t>
      </w:r>
      <w:r w:rsidRPr="007C7B46">
        <w:rPr>
          <w:i/>
          <w:lang w:eastAsia="ja-JP"/>
        </w:rPr>
        <w:t>nge.</w:t>
      </w:r>
      <w:r w:rsidR="00916914" w:rsidRPr="007C7B46">
        <w:rPr>
          <w:i/>
          <w:lang w:eastAsia="ja-JP"/>
        </w:rPr>
        <w:t xml:space="preserve"> </w:t>
      </w:r>
    </w:p>
    <w:p w:rsidR="00916914" w:rsidRPr="00B41CE8" w:rsidRDefault="00195FEA" w:rsidP="00B869BD">
      <w:pPr>
        <w:spacing w:line="360" w:lineRule="exact"/>
        <w:rPr>
          <w:lang w:eastAsia="ja-JP"/>
        </w:rPr>
      </w:pPr>
      <w:r w:rsidRPr="007C7B46">
        <w:rPr>
          <w:i/>
          <w:lang w:eastAsia="ja-JP"/>
        </w:rPr>
        <w:t>Die Archaeopyle ist praecingul</w:t>
      </w:r>
      <w:r w:rsidR="00916914" w:rsidRPr="007C7B46">
        <w:rPr>
          <w:i/>
          <w:lang w:eastAsia="ja-JP"/>
        </w:rPr>
        <w:t>ar, vom Typ P</w:t>
      </w:r>
      <w:r w:rsidR="00916914" w:rsidRPr="007C7B46">
        <w:rPr>
          <w:i/>
          <w:vertAlign w:val="subscript"/>
          <w:lang w:eastAsia="ja-JP"/>
        </w:rPr>
        <w:t>3’’</w:t>
      </w:r>
      <w:r w:rsidR="00916914" w:rsidRPr="007C7B46">
        <w:rPr>
          <w:i/>
          <w:lang w:eastAsia="ja-JP"/>
        </w:rPr>
        <w:t>.</w:t>
      </w:r>
      <w:r w:rsidR="00916914">
        <w:rPr>
          <w:lang w:eastAsia="ja-JP"/>
        </w:rPr>
        <w:t>”</w:t>
      </w:r>
      <w:r w:rsidR="00916914" w:rsidRPr="00916914">
        <w:rPr>
          <w:lang w:eastAsia="ja-JP"/>
        </w:rPr>
        <w:t xml:space="preserve"> </w:t>
      </w:r>
    </w:p>
    <w:p w:rsidR="00195FEA" w:rsidRPr="00195FEA" w:rsidRDefault="007C7B46" w:rsidP="00B869BD">
      <w:pPr>
        <w:spacing w:line="360" w:lineRule="exact"/>
        <w:rPr>
          <w:rFonts w:eastAsia="Times New Roman"/>
          <w:lang w:val="en-US"/>
        </w:rPr>
      </w:pPr>
      <w:r>
        <w:rPr>
          <w:lang w:eastAsia="ja-JP"/>
        </w:rPr>
        <w:t>“</w:t>
      </w:r>
      <w:r w:rsidR="00916914" w:rsidRPr="007C7B46">
        <w:rPr>
          <w:i/>
          <w:lang w:eastAsia="ja-JP"/>
        </w:rPr>
        <w:t>Maße: Holotypus: Länge des Zentralkörpers 43 µ</w:t>
      </w:r>
      <w:r w:rsidR="00195FEA" w:rsidRPr="007C7B46">
        <w:rPr>
          <w:i/>
          <w:lang w:eastAsia="ja-JP"/>
        </w:rPr>
        <w:t xml:space="preserve">, </w:t>
      </w:r>
      <w:r w:rsidR="00916914" w:rsidRPr="007C7B46">
        <w:rPr>
          <w:i/>
          <w:lang w:eastAsia="ja-JP"/>
        </w:rPr>
        <w:t>Breite des Zentralkörpers 42 µ, Länge der Anhä</w:t>
      </w:r>
      <w:r w:rsidR="00195FEA" w:rsidRPr="007C7B46">
        <w:rPr>
          <w:i/>
          <w:lang w:eastAsia="ja-JP"/>
        </w:rPr>
        <w:t>nge</w:t>
      </w:r>
      <w:r w:rsidR="00916914" w:rsidRPr="007C7B46">
        <w:rPr>
          <w:i/>
          <w:lang w:eastAsia="ja-JP"/>
        </w:rPr>
        <w:t xml:space="preserve"> 8-12 µ</w:t>
      </w:r>
      <w:r w:rsidRPr="007C7B46">
        <w:rPr>
          <w:i/>
          <w:lang w:eastAsia="ja-JP"/>
        </w:rPr>
        <w:t>; andere Exemplare: Länge des Zentralkörpers 39-44 µ, Breite des Zentralkörpers 38-43 µ, Lä</w:t>
      </w:r>
      <w:r w:rsidR="00195FEA" w:rsidRPr="007C7B46">
        <w:rPr>
          <w:i/>
          <w:lang w:eastAsia="ja-JP"/>
        </w:rPr>
        <w:t>nge der</w:t>
      </w:r>
      <w:r w:rsidRPr="007C7B46">
        <w:rPr>
          <w:i/>
          <w:lang w:eastAsia="ja-JP"/>
        </w:rPr>
        <w:t xml:space="preserve"> Anhänge 8-15 µ.</w:t>
      </w:r>
      <w:r>
        <w:rPr>
          <w:lang w:eastAsia="ja-JP"/>
        </w:rPr>
        <w:t>”</w:t>
      </w:r>
    </w:p>
    <w:p w:rsidR="00F65831" w:rsidRPr="00812530" w:rsidRDefault="00395D09" w:rsidP="00B869BD">
      <w:pPr>
        <w:spacing w:line="360" w:lineRule="exact"/>
        <w:rPr>
          <w:rFonts w:eastAsia="Times New Roman"/>
          <w:lang w:val="en-GB"/>
        </w:rPr>
      </w:pPr>
      <w:r w:rsidRPr="00D6128A">
        <w:rPr>
          <w:u w:val="single"/>
          <w:lang w:val="en-US" w:eastAsia="ja-JP"/>
        </w:rPr>
        <w:t>Translation of the o</w:t>
      </w:r>
      <w:r w:rsidR="00920C47" w:rsidRPr="00EF2FEB">
        <w:rPr>
          <w:u w:val="single"/>
          <w:lang w:val="en-GB" w:eastAsia="ja-JP"/>
        </w:rPr>
        <w:t>riginal description</w:t>
      </w:r>
      <w:r w:rsidR="00920C47" w:rsidRPr="00EF2FEB">
        <w:rPr>
          <w:lang w:val="en-GB" w:eastAsia="ja-JP"/>
        </w:rPr>
        <w:t xml:space="preserve"> [from German by Michèle Turon and Laurent Londeix (U</w:t>
      </w:r>
      <w:r w:rsidR="00262335">
        <w:rPr>
          <w:lang w:val="en-GB" w:eastAsia="ja-JP"/>
        </w:rPr>
        <w:t>niversity of Bordeaux); May 1986</w:t>
      </w:r>
      <w:r w:rsidR="00920C47" w:rsidRPr="00EF2FEB">
        <w:rPr>
          <w:lang w:val="en-GB" w:eastAsia="ja-JP"/>
        </w:rPr>
        <w:t>]: “</w:t>
      </w:r>
      <w:r w:rsidR="00920C47" w:rsidRPr="00EF2FEB">
        <w:rPr>
          <w:rFonts w:eastAsia="Times New Roman"/>
          <w:lang w:val="en-GB"/>
        </w:rPr>
        <w:t xml:space="preserve">Central body sphaeroidal, subsphaeroidal to polygonal, two-layered and smooth. Processes solid, gonal, trifurcate </w:t>
      </w:r>
      <w:r w:rsidR="005774E5" w:rsidRPr="00EF2FEB">
        <w:rPr>
          <w:rFonts w:eastAsia="Times New Roman"/>
          <w:lang w:val="en-GB"/>
        </w:rPr>
        <w:t>with</w:t>
      </w:r>
      <w:r w:rsidR="00920C47" w:rsidRPr="00EF2FEB">
        <w:rPr>
          <w:rFonts w:eastAsia="Times New Roman"/>
          <w:lang w:val="en-GB"/>
        </w:rPr>
        <w:t xml:space="preserve"> secondary bifurcat</w:t>
      </w:r>
      <w:r w:rsidR="005774E5" w:rsidRPr="00EF2FEB">
        <w:rPr>
          <w:rFonts w:eastAsia="Times New Roman"/>
          <w:lang w:val="en-GB"/>
        </w:rPr>
        <w:t>ion</w:t>
      </w:r>
      <w:r w:rsidR="00920C47" w:rsidRPr="00EF2FEB">
        <w:rPr>
          <w:rFonts w:eastAsia="Times New Roman"/>
          <w:lang w:val="en-GB"/>
        </w:rPr>
        <w:t xml:space="preserve">. Parasutural </w:t>
      </w:r>
      <w:r w:rsidR="00EF2FEB" w:rsidRPr="00EF2FEB">
        <w:rPr>
          <w:rFonts w:eastAsia="Times New Roman"/>
          <w:lang w:val="en-GB"/>
        </w:rPr>
        <w:t>processes</w:t>
      </w:r>
      <w:r w:rsidR="00920C47" w:rsidRPr="00EF2FEB">
        <w:rPr>
          <w:rFonts w:eastAsia="Times New Roman"/>
          <w:lang w:val="en-GB"/>
        </w:rPr>
        <w:t xml:space="preserve"> numerous, bifurcat</w:t>
      </w:r>
      <w:r w:rsidR="00EF2FEB" w:rsidRPr="00EF2FEB">
        <w:rPr>
          <w:rFonts w:eastAsia="Times New Roman"/>
          <w:lang w:val="en-GB"/>
        </w:rPr>
        <w:t>e</w:t>
      </w:r>
      <w:r w:rsidR="00920C47" w:rsidRPr="00EF2FEB">
        <w:rPr>
          <w:rFonts w:eastAsia="Times New Roman"/>
          <w:lang w:val="en-GB"/>
        </w:rPr>
        <w:t xml:space="preserve"> and in second order also bifurcat</w:t>
      </w:r>
      <w:r w:rsidR="00EF2FEB" w:rsidRPr="00EF2FEB">
        <w:rPr>
          <w:rFonts w:eastAsia="Times New Roman"/>
          <w:lang w:val="en-GB"/>
        </w:rPr>
        <w:t>e. Both g</w:t>
      </w:r>
      <w:r w:rsidR="00920C47" w:rsidRPr="00EF2FEB">
        <w:rPr>
          <w:rFonts w:eastAsia="Times New Roman"/>
          <w:lang w:val="en-GB"/>
        </w:rPr>
        <w:t xml:space="preserve">onals and parasutural </w:t>
      </w:r>
      <w:r w:rsidR="00EF2FEB" w:rsidRPr="00EF2FEB">
        <w:rPr>
          <w:rFonts w:eastAsia="Times New Roman"/>
          <w:lang w:val="en-GB"/>
        </w:rPr>
        <w:t>processes</w:t>
      </w:r>
      <w:r w:rsidR="00920C47" w:rsidRPr="00EF2FEB">
        <w:rPr>
          <w:rFonts w:eastAsia="Times New Roman"/>
          <w:lang w:val="en-GB"/>
        </w:rPr>
        <w:t xml:space="preserve"> are equal </w:t>
      </w:r>
      <w:r w:rsidR="00EF2FEB" w:rsidRPr="00EF2FEB">
        <w:rPr>
          <w:rFonts w:eastAsia="Times New Roman"/>
          <w:lang w:val="en-GB"/>
        </w:rPr>
        <w:t>in size</w:t>
      </w:r>
      <w:r w:rsidR="00920C47" w:rsidRPr="00EF2FEB">
        <w:rPr>
          <w:rFonts w:eastAsia="Times New Roman"/>
          <w:lang w:val="en-GB"/>
        </w:rPr>
        <w:t xml:space="preserve"> with </w:t>
      </w:r>
      <w:r w:rsidR="00EF2FEB" w:rsidRPr="00EF2FEB">
        <w:rPr>
          <w:rFonts w:eastAsia="Times New Roman"/>
          <w:lang w:val="en-GB"/>
        </w:rPr>
        <w:t>a length of ca.</w:t>
      </w:r>
      <w:r w:rsidR="00920C47" w:rsidRPr="00EF2FEB">
        <w:rPr>
          <w:rFonts w:eastAsia="Times New Roman"/>
          <w:lang w:val="en-GB"/>
        </w:rPr>
        <w:t xml:space="preserve"> 1/3 of the central body diameter. The parasutural </w:t>
      </w:r>
      <w:r w:rsidR="00EF2FEB" w:rsidRPr="00EF2FEB">
        <w:rPr>
          <w:rFonts w:eastAsia="Times New Roman"/>
          <w:lang w:val="en-GB"/>
        </w:rPr>
        <w:t>processes</w:t>
      </w:r>
      <w:r w:rsidR="00920C47" w:rsidRPr="00EF2FEB">
        <w:rPr>
          <w:rFonts w:eastAsia="Times New Roman"/>
          <w:lang w:val="en-GB"/>
        </w:rPr>
        <w:t xml:space="preserve"> are </w:t>
      </w:r>
      <w:r w:rsidR="00EF2FEB" w:rsidRPr="00EF2FEB">
        <w:rPr>
          <w:rFonts w:eastAsia="Times New Roman"/>
          <w:lang w:val="en-GB"/>
        </w:rPr>
        <w:t>proximal</w:t>
      </w:r>
      <w:r w:rsidR="00EF2FEB">
        <w:rPr>
          <w:rFonts w:eastAsia="Times New Roman"/>
          <w:lang w:val="en-GB"/>
        </w:rPr>
        <w:t>l</w:t>
      </w:r>
      <w:r w:rsidR="00EF2FEB" w:rsidRPr="00EF2FEB">
        <w:rPr>
          <w:rFonts w:eastAsia="Times New Roman"/>
          <w:lang w:val="en-GB"/>
        </w:rPr>
        <w:t xml:space="preserve">y </w:t>
      </w:r>
      <w:r w:rsidR="00920C47" w:rsidRPr="00EF2FEB">
        <w:rPr>
          <w:rFonts w:eastAsia="Times New Roman"/>
          <w:lang w:val="en-GB"/>
        </w:rPr>
        <w:t xml:space="preserve">connected </w:t>
      </w:r>
      <w:r w:rsidR="00EF2FEB">
        <w:rPr>
          <w:rFonts w:eastAsia="Times New Roman"/>
          <w:lang w:val="en-GB"/>
        </w:rPr>
        <w:t>by</w:t>
      </w:r>
      <w:r w:rsidR="00920C47" w:rsidRPr="00EF2FEB">
        <w:rPr>
          <w:rFonts w:eastAsia="Times New Roman"/>
          <w:lang w:val="en-GB"/>
        </w:rPr>
        <w:t xml:space="preserve"> low septa </w:t>
      </w:r>
      <w:r w:rsidR="00EF2FEB">
        <w:rPr>
          <w:rFonts w:eastAsia="Times New Roman"/>
          <w:lang w:val="en-GB"/>
        </w:rPr>
        <w:t xml:space="preserve">that </w:t>
      </w:r>
      <w:r w:rsidR="00963EB0">
        <w:rPr>
          <w:rFonts w:eastAsia="Times New Roman"/>
          <w:lang w:val="en-GB"/>
        </w:rPr>
        <w:t>define</w:t>
      </w:r>
      <w:r w:rsidR="00920C47" w:rsidRPr="00EF2FEB">
        <w:rPr>
          <w:rFonts w:eastAsia="Times New Roman"/>
          <w:lang w:val="en-GB"/>
        </w:rPr>
        <w:t xml:space="preserve"> the </w:t>
      </w:r>
      <w:r w:rsidR="00EF2FEB">
        <w:rPr>
          <w:rFonts w:eastAsia="Times New Roman"/>
          <w:lang w:val="en-GB"/>
        </w:rPr>
        <w:t>parapla</w:t>
      </w:r>
      <w:r w:rsidR="00EF2FEB" w:rsidRPr="00F73757">
        <w:rPr>
          <w:rFonts w:eastAsia="Times New Roman"/>
          <w:lang w:val="en-GB"/>
        </w:rPr>
        <w:t>te</w:t>
      </w:r>
      <w:r w:rsidR="00920C47" w:rsidRPr="00F73757">
        <w:rPr>
          <w:rFonts w:eastAsia="Times New Roman"/>
          <w:lang w:val="en-GB"/>
        </w:rPr>
        <w:t xml:space="preserve"> borders. </w:t>
      </w:r>
      <w:r w:rsidR="00920C47" w:rsidRPr="00387487">
        <w:rPr>
          <w:rFonts w:eastAsia="Times New Roman"/>
          <w:lang w:val="en-GB"/>
        </w:rPr>
        <w:t xml:space="preserve">At the distal end, they </w:t>
      </w:r>
      <w:r w:rsidR="00F73757" w:rsidRPr="00387487">
        <w:rPr>
          <w:rFonts w:eastAsia="Times New Roman"/>
          <w:lang w:val="en-GB"/>
        </w:rPr>
        <w:t>taper rapidly,</w:t>
      </w:r>
      <w:r w:rsidR="00920C47" w:rsidRPr="00387487">
        <w:rPr>
          <w:rFonts w:eastAsia="Times New Roman"/>
          <w:lang w:val="en-GB"/>
        </w:rPr>
        <w:t xml:space="preserve"> then split </w:t>
      </w:r>
      <w:r w:rsidR="00F73757" w:rsidRPr="00387487">
        <w:rPr>
          <w:rFonts w:eastAsia="Times New Roman"/>
          <w:lang w:val="en-GB"/>
        </w:rPr>
        <w:t xml:space="preserve">halfway </w:t>
      </w:r>
      <w:r w:rsidR="00920C47" w:rsidRPr="00387487">
        <w:rPr>
          <w:rFonts w:eastAsia="Times New Roman"/>
          <w:lang w:val="en-GB"/>
        </w:rPr>
        <w:t xml:space="preserve">into two branches. These </w:t>
      </w:r>
      <w:r w:rsidR="00387487" w:rsidRPr="00387487">
        <w:rPr>
          <w:rFonts w:eastAsia="Times New Roman"/>
          <w:lang w:val="en-GB"/>
        </w:rPr>
        <w:t>make</w:t>
      </w:r>
      <w:r w:rsidR="00920C47" w:rsidRPr="00387487">
        <w:rPr>
          <w:rFonts w:eastAsia="Times New Roman"/>
          <w:lang w:val="en-GB"/>
        </w:rPr>
        <w:t xml:space="preserve"> an acute angle between them. The plane </w:t>
      </w:r>
      <w:r w:rsidR="00387487" w:rsidRPr="00387487">
        <w:rPr>
          <w:rFonts w:eastAsia="Times New Roman"/>
          <w:lang w:val="en-GB"/>
        </w:rPr>
        <w:t>they describe</w:t>
      </w:r>
      <w:r w:rsidR="00920C47" w:rsidRPr="00387487">
        <w:rPr>
          <w:rFonts w:eastAsia="Times New Roman"/>
          <w:lang w:val="en-GB"/>
        </w:rPr>
        <w:t xml:space="preserve"> is perpendicular to the paraplate </w:t>
      </w:r>
      <w:r w:rsidR="00920C47" w:rsidRPr="00812530">
        <w:rPr>
          <w:rFonts w:eastAsia="Times New Roman"/>
          <w:lang w:val="en-GB"/>
        </w:rPr>
        <w:t>boundary.</w:t>
      </w:r>
      <w:r w:rsidR="00387487" w:rsidRPr="00812530">
        <w:rPr>
          <w:rFonts w:eastAsia="Times New Roman"/>
          <w:lang w:val="en-GB"/>
        </w:rPr>
        <w:t xml:space="preserve"> T</w:t>
      </w:r>
      <w:r w:rsidR="00920C47" w:rsidRPr="00812530">
        <w:rPr>
          <w:rFonts w:eastAsia="Times New Roman"/>
          <w:lang w:val="en-GB"/>
        </w:rPr>
        <w:t>he second order branches are again bifurcat</w:t>
      </w:r>
      <w:r w:rsidR="00387487" w:rsidRPr="00812530">
        <w:rPr>
          <w:rFonts w:eastAsia="Times New Roman"/>
          <w:lang w:val="en-GB"/>
        </w:rPr>
        <w:t>e</w:t>
      </w:r>
      <w:r w:rsidR="00812530" w:rsidRPr="00812530">
        <w:rPr>
          <w:rFonts w:eastAsia="Times New Roman"/>
          <w:lang w:val="en-GB"/>
        </w:rPr>
        <w:t>. Gonal</w:t>
      </w:r>
      <w:r w:rsidR="00920C47" w:rsidRPr="00812530">
        <w:rPr>
          <w:rFonts w:eastAsia="Times New Roman"/>
          <w:lang w:val="en-GB"/>
        </w:rPr>
        <w:t xml:space="preserve"> and parasutural </w:t>
      </w:r>
      <w:r w:rsidR="00812530" w:rsidRPr="00812530">
        <w:rPr>
          <w:rFonts w:eastAsia="Times New Roman"/>
          <w:lang w:val="en-GB"/>
        </w:rPr>
        <w:t>processes</w:t>
      </w:r>
      <w:r w:rsidR="00920C47" w:rsidRPr="00812530">
        <w:rPr>
          <w:rFonts w:eastAsia="Times New Roman"/>
          <w:lang w:val="en-GB"/>
        </w:rPr>
        <w:t xml:space="preserve"> </w:t>
      </w:r>
      <w:r w:rsidR="00812530" w:rsidRPr="00812530">
        <w:rPr>
          <w:rFonts w:eastAsia="Times New Roman"/>
          <w:lang w:val="en-GB"/>
        </w:rPr>
        <w:t xml:space="preserve">are equal in size with a length of ca. </w:t>
      </w:r>
      <w:r w:rsidR="00920C47" w:rsidRPr="00812530">
        <w:rPr>
          <w:rFonts w:eastAsia="Times New Roman"/>
          <w:lang w:val="en-GB"/>
        </w:rPr>
        <w:t>1/3 of the central body diameter.</w:t>
      </w:r>
    </w:p>
    <w:p w:rsidR="00F65831" w:rsidRPr="00812530" w:rsidRDefault="003B6EEC" w:rsidP="00B869BD">
      <w:pPr>
        <w:spacing w:line="360" w:lineRule="exact"/>
        <w:rPr>
          <w:rFonts w:eastAsia="Times New Roman"/>
          <w:lang w:val="en-US"/>
        </w:rPr>
      </w:pPr>
      <w:r w:rsidRPr="00812530">
        <w:rPr>
          <w:rFonts w:eastAsia="Times New Roman"/>
        </w:rPr>
        <w:t>The archaeopyle is precingular of type P</w:t>
      </w:r>
      <w:r w:rsidR="00263C07">
        <w:rPr>
          <w:rFonts w:eastAsia="Times New Roman"/>
        </w:rPr>
        <w:t>(</w:t>
      </w:r>
      <w:r w:rsidRPr="00812530">
        <w:rPr>
          <w:rFonts w:eastAsia="Times New Roman"/>
        </w:rPr>
        <w:t>3’’</w:t>
      </w:r>
      <w:r w:rsidR="00263C07">
        <w:rPr>
          <w:rFonts w:eastAsia="Times New Roman"/>
        </w:rPr>
        <w:t>)</w:t>
      </w:r>
      <w:r w:rsidRPr="00812530">
        <w:rPr>
          <w:rFonts w:eastAsia="Times New Roman"/>
        </w:rPr>
        <w:t>.</w:t>
      </w:r>
    </w:p>
    <w:p w:rsidR="00F65831" w:rsidRDefault="00F65831" w:rsidP="00B869BD">
      <w:pPr>
        <w:spacing w:line="360" w:lineRule="exact"/>
        <w:rPr>
          <w:rFonts w:eastAsia="Times New Roman"/>
          <w:lang w:val="en-US"/>
        </w:rPr>
      </w:pPr>
      <w:r>
        <w:rPr>
          <w:rFonts w:eastAsia="Times New Roman"/>
        </w:rPr>
        <w:t>Dimensions: Holotype: length of the central body 43 μ, width of the central body 42 μ, process length 8</w:t>
      </w:r>
      <w:r w:rsidR="00701B1F" w:rsidRPr="002113ED">
        <w:rPr>
          <w:bCs/>
          <w:lang w:eastAsia="ja-JP"/>
        </w:rPr>
        <w:t>–</w:t>
      </w:r>
      <w:r>
        <w:rPr>
          <w:rFonts w:eastAsia="Times New Roman"/>
        </w:rPr>
        <w:t>12 μ; Other specimens: length of the central body 39</w:t>
      </w:r>
      <w:r w:rsidR="00701B1F" w:rsidRPr="002113ED">
        <w:rPr>
          <w:bCs/>
          <w:lang w:eastAsia="ja-JP"/>
        </w:rPr>
        <w:t>–</w:t>
      </w:r>
      <w:r>
        <w:rPr>
          <w:rFonts w:eastAsia="Times New Roman"/>
        </w:rPr>
        <w:t>44 μ, width of the central body 38</w:t>
      </w:r>
      <w:r w:rsidR="00701B1F" w:rsidRPr="002113ED">
        <w:rPr>
          <w:bCs/>
          <w:lang w:eastAsia="ja-JP"/>
        </w:rPr>
        <w:t>–</w:t>
      </w:r>
      <w:r>
        <w:rPr>
          <w:rFonts w:eastAsia="Times New Roman"/>
        </w:rPr>
        <w:t>43 μ, process length 8</w:t>
      </w:r>
      <w:r w:rsidR="00701B1F" w:rsidRPr="002113ED">
        <w:rPr>
          <w:bCs/>
          <w:lang w:eastAsia="ja-JP"/>
        </w:rPr>
        <w:t>–</w:t>
      </w:r>
      <w:r>
        <w:rPr>
          <w:rFonts w:eastAsia="Times New Roman"/>
        </w:rPr>
        <w:t>15 μ.”</w:t>
      </w:r>
    </w:p>
    <w:p w:rsidR="00F65831" w:rsidRPr="00263C07" w:rsidRDefault="00F65831" w:rsidP="00B869BD">
      <w:pPr>
        <w:spacing w:line="360" w:lineRule="exact"/>
        <w:rPr>
          <w:rFonts w:eastAsia="Times New Roman"/>
          <w:lang w:val="en-US"/>
        </w:rPr>
      </w:pPr>
    </w:p>
    <w:p w:rsidR="00E0079C" w:rsidRPr="00263C07" w:rsidRDefault="00E0079C" w:rsidP="00B869BD">
      <w:pPr>
        <w:spacing w:line="360" w:lineRule="exact"/>
        <w:contextualSpacing/>
        <w:rPr>
          <w:bCs/>
          <w:lang w:val="en-US" w:eastAsia="ja-JP"/>
        </w:rPr>
      </w:pPr>
      <w:r w:rsidRPr="00263C07">
        <w:rPr>
          <w:lang w:val="en-US" w:eastAsia="ja-JP"/>
        </w:rPr>
        <w:t>• </w:t>
      </w:r>
      <w:r w:rsidRPr="00263C07">
        <w:rPr>
          <w:b/>
          <w:i/>
          <w:lang w:val="en-US" w:eastAsia="ja-JP"/>
        </w:rPr>
        <w:t>Spiniferites ludhamensis</w:t>
      </w:r>
      <w:r w:rsidRPr="00263C07">
        <w:rPr>
          <w:lang w:val="en-US" w:eastAsia="ja-JP"/>
        </w:rPr>
        <w:t xml:space="preserve"> </w:t>
      </w:r>
      <w:r w:rsidRPr="00263C07">
        <w:rPr>
          <w:bCs/>
          <w:lang w:val="en-US" w:eastAsia="ja-JP"/>
        </w:rPr>
        <w:t>Head 1996, p.557, fig.12, nos.3</w:t>
      </w:r>
      <w:r w:rsidR="00701B1F" w:rsidRPr="002113ED">
        <w:rPr>
          <w:bCs/>
          <w:lang w:eastAsia="ja-JP"/>
        </w:rPr>
        <w:t>–</w:t>
      </w:r>
      <w:r w:rsidRPr="00263C07">
        <w:rPr>
          <w:bCs/>
          <w:lang w:val="en-US" w:eastAsia="ja-JP"/>
        </w:rPr>
        <w:t>14; fig.13; fig.14, nos.1</w:t>
      </w:r>
      <w:r w:rsidR="00701B1F" w:rsidRPr="002113ED">
        <w:rPr>
          <w:bCs/>
          <w:lang w:eastAsia="ja-JP"/>
        </w:rPr>
        <w:t>–</w:t>
      </w:r>
      <w:r w:rsidRPr="00263C07">
        <w:rPr>
          <w:bCs/>
          <w:lang w:val="en-US" w:eastAsia="ja-JP"/>
        </w:rPr>
        <w:t>3. Holotype: Head 1996, fig.12, nos.5</w:t>
      </w:r>
      <w:r w:rsidR="00701B1F" w:rsidRPr="002113ED">
        <w:rPr>
          <w:bCs/>
          <w:lang w:eastAsia="ja-JP"/>
        </w:rPr>
        <w:t>–</w:t>
      </w:r>
      <w:r w:rsidRPr="00263C07">
        <w:rPr>
          <w:bCs/>
          <w:lang w:val="en-US" w:eastAsia="ja-JP"/>
        </w:rPr>
        <w:t>9.</w:t>
      </w:r>
    </w:p>
    <w:p w:rsidR="0080076F" w:rsidRPr="00263C07" w:rsidRDefault="00282A24" w:rsidP="00B869BD">
      <w:pPr>
        <w:spacing w:line="360" w:lineRule="exact"/>
        <w:rPr>
          <w:rFonts w:eastAsia="Times New Roman"/>
          <w:i/>
          <w:lang w:val="en-GB" w:eastAsia="en-US"/>
        </w:rPr>
      </w:pPr>
      <w:r w:rsidRPr="00263C07">
        <w:rPr>
          <w:u w:val="single"/>
          <w:lang w:eastAsia="ja-JP"/>
        </w:rPr>
        <w:t>Original description</w:t>
      </w:r>
      <w:r w:rsidRPr="00263C07">
        <w:rPr>
          <w:lang w:eastAsia="ja-JP"/>
        </w:rPr>
        <w:t>: “</w:t>
      </w:r>
      <w:r w:rsidR="0080076F" w:rsidRPr="00263C07">
        <w:rPr>
          <w:rFonts w:eastAsia="Times New Roman" w:hAnsi="Cambria" w:cs="Times"/>
          <w:i/>
          <w:szCs w:val="20"/>
          <w:lang w:val="en-GB" w:eastAsia="en-US"/>
        </w:rPr>
        <w:t>Spiniferate cyst with egg-shaped cen</w:t>
      </w:r>
      <w:r w:rsidR="00263C07" w:rsidRPr="00263C07">
        <w:rPr>
          <w:rFonts w:eastAsia="Times New Roman" w:hAnsi="Cambria" w:cs="Times"/>
          <w:i/>
          <w:szCs w:val="20"/>
          <w:lang w:val="en-GB" w:eastAsia="en-US"/>
        </w:rPr>
        <w:t>tral body. Pedium thin (ca. 0.1</w:t>
      </w:r>
      <w:r w:rsidR="00263C07" w:rsidRPr="00263C07">
        <w:rPr>
          <w:rFonts w:eastAsia="Times New Roman" w:hAnsi="Cambria" w:cs="Times"/>
          <w:i/>
          <w:szCs w:val="20"/>
          <w:lang w:val="en-GB" w:eastAsia="en-US"/>
        </w:rPr>
        <w:t> </w:t>
      </w:r>
      <w:r w:rsidR="0080076F" w:rsidRPr="00263C07">
        <w:rPr>
          <w:rFonts w:eastAsia="Times New Roman" w:hAnsi="Cambria" w:cs="Times"/>
          <w:i/>
          <w:szCs w:val="20"/>
          <w:lang w:val="en-GB" w:eastAsia="en-US"/>
        </w:rPr>
        <w:t>µ</w:t>
      </w:r>
      <w:r w:rsidR="0080076F" w:rsidRPr="00263C07">
        <w:rPr>
          <w:rFonts w:eastAsia="Times New Roman" w:hAnsi="Cambria" w:cs="Times"/>
          <w:i/>
          <w:szCs w:val="20"/>
          <w:lang w:val="en-GB" w:eastAsia="en-US"/>
        </w:rPr>
        <w:t>m), appearing as black line in optical section. Luxuria consists of tegillum (&lt; 0</w:t>
      </w:r>
      <w:r w:rsidR="00263C07" w:rsidRPr="00263C07">
        <w:rPr>
          <w:rFonts w:eastAsia="Times New Roman" w:hAnsi="Cambria" w:cs="Times"/>
          <w:i/>
          <w:szCs w:val="20"/>
          <w:lang w:val="en-GB" w:eastAsia="en-US"/>
        </w:rPr>
        <w:t>.3</w:t>
      </w:r>
      <w:r w:rsidR="00263C07" w:rsidRPr="00263C07">
        <w:rPr>
          <w:rFonts w:eastAsia="Times New Roman" w:hAnsi="Cambria" w:cs="Times"/>
          <w:i/>
          <w:szCs w:val="20"/>
          <w:lang w:val="en-GB" w:eastAsia="en-US"/>
        </w:rPr>
        <w:t> </w:t>
      </w:r>
      <w:r w:rsidR="0080076F" w:rsidRPr="00263C07">
        <w:rPr>
          <w:rFonts w:eastAsia="Times New Roman" w:hAnsi="Cambria" w:cs="Times"/>
          <w:i/>
          <w:szCs w:val="20"/>
          <w:lang w:val="en-GB" w:eastAsia="en-US"/>
        </w:rPr>
        <w:t>µ</w:t>
      </w:r>
      <w:r w:rsidR="0080076F" w:rsidRPr="00263C07">
        <w:rPr>
          <w:rFonts w:eastAsia="Times New Roman" w:hAnsi="Cambria" w:cs="Times"/>
          <w:i/>
          <w:szCs w:val="20"/>
          <w:lang w:val="en-GB" w:eastAsia="en-US"/>
        </w:rPr>
        <w:t>m thick) which, across intratabular areas, has funnel-shaped invaginations whose solid, rod-like bases connect with pedium</w:t>
      </w:r>
      <w:r w:rsidR="00263C07" w:rsidRPr="00263C07">
        <w:rPr>
          <w:rFonts w:eastAsia="Times New Roman" w:hAnsi="Cambria" w:cs="Times"/>
          <w:i/>
          <w:szCs w:val="20"/>
          <w:lang w:val="en-GB" w:eastAsia="en-US"/>
        </w:rPr>
        <w:t>. Bases generally less than 0.3</w:t>
      </w:r>
      <w:r w:rsidR="00263C07" w:rsidRPr="00263C07">
        <w:rPr>
          <w:rFonts w:eastAsia="Times New Roman" w:hAnsi="Cambria" w:cs="Times"/>
          <w:i/>
          <w:szCs w:val="20"/>
          <w:lang w:val="en-GB" w:eastAsia="en-US"/>
        </w:rPr>
        <w:t> </w:t>
      </w:r>
      <w:r w:rsidR="0080076F" w:rsidRPr="00263C07">
        <w:rPr>
          <w:rFonts w:eastAsia="Times New Roman" w:hAnsi="Cambria" w:cs="Times"/>
          <w:i/>
          <w:szCs w:val="20"/>
          <w:lang w:val="en-GB" w:eastAsia="en-US"/>
        </w:rPr>
        <w:t>µ</w:t>
      </w:r>
      <w:r w:rsidR="0080076F" w:rsidRPr="00263C07">
        <w:rPr>
          <w:rFonts w:eastAsia="Times New Roman" w:hAnsi="Cambria" w:cs="Times"/>
          <w:i/>
          <w:szCs w:val="20"/>
          <w:lang w:val="en-GB" w:eastAsia="en-US"/>
        </w:rPr>
        <w:t>m in di</w:t>
      </w:r>
      <w:r w:rsidR="00263C07" w:rsidRPr="00263C07">
        <w:rPr>
          <w:rFonts w:eastAsia="Times New Roman" w:hAnsi="Cambria" w:cs="Times"/>
          <w:i/>
          <w:szCs w:val="20"/>
          <w:lang w:val="en-GB" w:eastAsia="en-US"/>
        </w:rPr>
        <w:t>ameter, mostly spaced about 1.0</w:t>
      </w:r>
      <w:r w:rsidR="00263C07" w:rsidRPr="00263C07">
        <w:rPr>
          <w:rFonts w:eastAsia="Times New Roman" w:hAnsi="Cambria" w:cs="Times"/>
          <w:i/>
          <w:szCs w:val="20"/>
          <w:lang w:val="en-GB" w:eastAsia="en-US"/>
        </w:rPr>
        <w:t> </w:t>
      </w:r>
      <w:r w:rsidR="0080076F" w:rsidRPr="00263C07">
        <w:rPr>
          <w:rFonts w:eastAsia="Times New Roman" w:hAnsi="Cambria" w:cs="Times"/>
          <w:i/>
          <w:szCs w:val="20"/>
          <w:lang w:val="en-GB" w:eastAsia="en-US"/>
        </w:rPr>
        <w:t>µ</w:t>
      </w:r>
      <w:r w:rsidR="0080076F" w:rsidRPr="00263C07">
        <w:rPr>
          <w:rFonts w:eastAsia="Times New Roman" w:hAnsi="Cambria" w:cs="Times"/>
          <w:i/>
          <w:szCs w:val="20"/>
          <w:lang w:val="en-GB" w:eastAsia="en-US"/>
        </w:rPr>
        <w:t>m or less apart, appearing as closely spaced dots in surface view. Invaginations absent from parasutural areas, and unsupported tegillum forms parasutural folds about 1</w:t>
      </w:r>
      <w:r w:rsidR="00263C07" w:rsidRPr="00263C07">
        <w:rPr>
          <w:rFonts w:eastAsia="Times New Roman"/>
          <w:i/>
          <w:lang w:val="en-US"/>
        </w:rPr>
        <w:t>-</w:t>
      </w:r>
      <w:r w:rsidR="0080076F" w:rsidRPr="00263C07">
        <w:rPr>
          <w:rFonts w:eastAsia="Times New Roman" w:hAnsi="Cambria" w:cs="Times"/>
          <w:i/>
          <w:szCs w:val="20"/>
          <w:lang w:val="en-GB" w:eastAsia="en-US"/>
        </w:rPr>
        <w:t>2</w:t>
      </w:r>
      <w:r w:rsidR="00263C07" w:rsidRPr="00263C07">
        <w:rPr>
          <w:rFonts w:eastAsia="Times New Roman" w:hAnsi="Cambria" w:cs="Times"/>
          <w:i/>
          <w:szCs w:val="20"/>
          <w:lang w:val="en-GB" w:eastAsia="en-US"/>
        </w:rPr>
        <w:t> </w:t>
      </w:r>
      <w:r w:rsidR="0080076F" w:rsidRPr="00263C07">
        <w:rPr>
          <w:rFonts w:eastAsia="Times New Roman" w:hAnsi="Cambria" w:cs="Times"/>
          <w:i/>
          <w:szCs w:val="20"/>
          <w:lang w:val="en-GB" w:eastAsia="en-US"/>
        </w:rPr>
        <w:t>µ</w:t>
      </w:r>
      <w:r w:rsidR="0080076F" w:rsidRPr="00263C07">
        <w:rPr>
          <w:rFonts w:eastAsia="Times New Roman" w:hAnsi="Cambria" w:cs="Times"/>
          <w:i/>
          <w:szCs w:val="20"/>
          <w:lang w:val="en-GB" w:eastAsia="en-US"/>
        </w:rPr>
        <w:t xml:space="preserve">m high delineating gonyaulacoid paratabulation. Gonal and intergonal processes arise from folds. Processes bifurcate or multifurcate, in some cases with second-order branching, and hollow along their entire length including distal terminal branches. Surface of processes finely and faintly granulate. A tapering, spine-like apical process with smaller side branches, also </w:t>
      </w:r>
      <w:r w:rsidR="0080076F" w:rsidRPr="00263C07">
        <w:rPr>
          <w:rFonts w:eastAsia="Times New Roman"/>
          <w:i/>
          <w:lang w:val="en-GB" w:eastAsia="en-US"/>
        </w:rPr>
        <w:t>present. Archeopyle precingular, type P(3</w:t>
      </w:r>
      <w:r w:rsidR="00263C07" w:rsidRPr="00263C07">
        <w:rPr>
          <w:rFonts w:eastAsia="Times New Roman"/>
          <w:i/>
          <w:lang w:val="en-GB" w:eastAsia="en-US"/>
        </w:rPr>
        <w:t>’’</w:t>
      </w:r>
      <w:r w:rsidR="0080076F" w:rsidRPr="00263C07">
        <w:rPr>
          <w:rFonts w:eastAsia="Times New Roman"/>
          <w:i/>
          <w:lang w:val="en-GB" w:eastAsia="en-US"/>
        </w:rPr>
        <w:t>). Operculum monoplacate, free.</w:t>
      </w:r>
    </w:p>
    <w:p w:rsidR="00263C07" w:rsidRPr="00263C07" w:rsidRDefault="00263C07" w:rsidP="00B869BD">
      <w:pPr>
        <w:widowControl w:val="0"/>
        <w:autoSpaceDE w:val="0"/>
        <w:autoSpaceDN w:val="0"/>
        <w:adjustRightInd w:val="0"/>
        <w:spacing w:line="360" w:lineRule="exact"/>
        <w:rPr>
          <w:rFonts w:eastAsia="Times New Roman"/>
          <w:lang w:val="en-US" w:eastAsia="en-US"/>
        </w:rPr>
      </w:pPr>
      <w:r w:rsidRPr="00263C07">
        <w:rPr>
          <w:i/>
          <w:lang w:eastAsia="ja-JP"/>
        </w:rPr>
        <w:t>Dimensions.–Holotype: central body (excluding processes): length, 41 µm; equatorial diameter, 40 µm; average process length, 15 µm; wall thickness, ea. 1.4 µm. Range: central body (excluding processes): length, 38(42.4)49 µm; equatorial diameter, 34(37.3)41 µm; average process length, 10(12.9) 15 µm; wall thickness, ea. 1.1(1.5)1.8 µm. Nineteen specimens were measured.</w:t>
      </w:r>
      <w:r>
        <w:rPr>
          <w:lang w:eastAsia="ja-JP"/>
        </w:rPr>
        <w:t>”</w:t>
      </w:r>
    </w:p>
    <w:p w:rsidR="00E0079C" w:rsidRPr="00D6128A" w:rsidRDefault="00E0079C" w:rsidP="00B869BD">
      <w:pPr>
        <w:spacing w:line="360" w:lineRule="exact"/>
        <w:contextualSpacing/>
        <w:rPr>
          <w:rFonts w:eastAsia="Times New Roman"/>
          <w:lang w:val="en-US"/>
        </w:rPr>
      </w:pPr>
    </w:p>
    <w:p w:rsidR="00E0079C" w:rsidRPr="00D6128A" w:rsidRDefault="00E0079C" w:rsidP="00B869BD">
      <w:pPr>
        <w:spacing w:line="360" w:lineRule="exact"/>
        <w:contextualSpacing/>
        <w:rPr>
          <w:rFonts w:eastAsia="Times New Roman"/>
          <w:lang w:val="en-US"/>
        </w:rPr>
      </w:pPr>
      <w:r w:rsidRPr="00D6128A">
        <w:rPr>
          <w:lang w:val="fr-CA" w:eastAsia="ja-JP"/>
        </w:rPr>
        <w:t>• </w:t>
      </w:r>
      <w:r w:rsidRPr="00D6128A">
        <w:rPr>
          <w:b/>
          <w:i/>
          <w:lang w:val="fr-CA" w:eastAsia="ja-JP"/>
        </w:rPr>
        <w:t>Spiniferites membranaceus</w:t>
      </w:r>
      <w:r w:rsidRPr="00D6128A">
        <w:rPr>
          <w:lang w:val="fr-CA" w:eastAsia="ja-JP"/>
        </w:rPr>
        <w:t xml:space="preserve"> </w:t>
      </w:r>
      <w:r w:rsidRPr="00D6128A">
        <w:rPr>
          <w:bCs/>
          <w:lang w:val="fr-CA" w:eastAsia="ja-JP"/>
        </w:rPr>
        <w:t>(Rossignol 1964, p.86, pl.1, figs.4,</w:t>
      </w:r>
      <w:r w:rsidR="005E343E">
        <w:rPr>
          <w:bCs/>
          <w:lang w:val="fr-CA" w:eastAsia="ja-JP"/>
        </w:rPr>
        <w:t xml:space="preserve"> </w:t>
      </w:r>
      <w:r w:rsidRPr="00D6128A">
        <w:rPr>
          <w:bCs/>
          <w:lang w:val="fr-CA" w:eastAsia="ja-JP"/>
        </w:rPr>
        <w:t>9</w:t>
      </w:r>
      <w:r w:rsidR="005E343E" w:rsidRPr="002113ED">
        <w:rPr>
          <w:bCs/>
          <w:lang w:eastAsia="ja-JP"/>
        </w:rPr>
        <w:t>–</w:t>
      </w:r>
      <w:r w:rsidRPr="00D6128A">
        <w:rPr>
          <w:bCs/>
          <w:lang w:val="fr-CA" w:eastAsia="ja-JP"/>
        </w:rPr>
        <w:t>10; pl.3, figs.7,</w:t>
      </w:r>
      <w:r w:rsidR="005E343E">
        <w:rPr>
          <w:bCs/>
          <w:lang w:val="fr-CA" w:eastAsia="ja-JP"/>
        </w:rPr>
        <w:t xml:space="preserve"> </w:t>
      </w:r>
      <w:r w:rsidRPr="00D6128A">
        <w:rPr>
          <w:bCs/>
          <w:lang w:val="fr-CA" w:eastAsia="ja-JP"/>
        </w:rPr>
        <w:t xml:space="preserve">12) Sarjeant 1970, p.76. </w:t>
      </w:r>
      <w:r w:rsidRPr="00D6128A">
        <w:rPr>
          <w:bCs/>
          <w:lang w:val="en-US" w:eastAsia="ja-JP"/>
        </w:rPr>
        <w:t xml:space="preserve">Holotype: Rossignol 1964, </w:t>
      </w:r>
      <w:r w:rsidR="00BF0B72" w:rsidRPr="00D6128A">
        <w:rPr>
          <w:bCs/>
          <w:lang w:val="en-US" w:eastAsia="ja-JP"/>
        </w:rPr>
        <w:t>pl.</w:t>
      </w:r>
      <w:r w:rsidRPr="00D6128A">
        <w:rPr>
          <w:bCs/>
          <w:lang w:val="en-US" w:eastAsia="ja-JP"/>
        </w:rPr>
        <w:t xml:space="preserve">1, </w:t>
      </w:r>
      <w:r w:rsidR="00147BD3" w:rsidRPr="00D6128A">
        <w:rPr>
          <w:bCs/>
          <w:lang w:val="en-US" w:eastAsia="ja-JP"/>
        </w:rPr>
        <w:t>figs.</w:t>
      </w:r>
      <w:r w:rsidRPr="00D6128A">
        <w:rPr>
          <w:bCs/>
          <w:lang w:val="en-US" w:eastAsia="ja-JP"/>
        </w:rPr>
        <w:t>4, 9</w:t>
      </w:r>
      <w:r w:rsidR="005E343E" w:rsidRPr="002113ED">
        <w:rPr>
          <w:bCs/>
          <w:lang w:eastAsia="ja-JP"/>
        </w:rPr>
        <w:t>–</w:t>
      </w:r>
      <w:r w:rsidRPr="00D6128A">
        <w:rPr>
          <w:bCs/>
          <w:lang w:val="en-US" w:eastAsia="ja-JP"/>
        </w:rPr>
        <w:t xml:space="preserve">10. </w:t>
      </w:r>
    </w:p>
    <w:p w:rsidR="00263C07" w:rsidRPr="00D6128A" w:rsidRDefault="00263C07" w:rsidP="00B869BD">
      <w:pPr>
        <w:spacing w:line="360" w:lineRule="exact"/>
        <w:rPr>
          <w:i/>
          <w:lang w:eastAsia="ja-JP"/>
        </w:rPr>
      </w:pPr>
      <w:r w:rsidRPr="00D6128A">
        <w:rPr>
          <w:u w:val="single"/>
          <w:lang w:eastAsia="ja-JP"/>
        </w:rPr>
        <w:t xml:space="preserve">Original description (as </w:t>
      </w:r>
      <w:r w:rsidRPr="00D6128A">
        <w:rPr>
          <w:i/>
          <w:u w:val="single"/>
          <w:lang w:eastAsia="ja-JP"/>
        </w:rPr>
        <w:t>Hystrichosphaera furcata</w:t>
      </w:r>
      <w:r w:rsidRPr="00D6128A">
        <w:rPr>
          <w:u w:val="single"/>
          <w:lang w:eastAsia="ja-JP"/>
        </w:rPr>
        <w:t xml:space="preserve"> var. </w:t>
      </w:r>
      <w:r w:rsidRPr="00D6128A">
        <w:rPr>
          <w:i/>
          <w:u w:val="single"/>
          <w:lang w:eastAsia="ja-JP"/>
        </w:rPr>
        <w:t>membranacea</w:t>
      </w:r>
      <w:r w:rsidRPr="00D6128A">
        <w:rPr>
          <w:u w:val="single"/>
          <w:lang w:eastAsia="ja-JP"/>
        </w:rPr>
        <w:t>)</w:t>
      </w:r>
      <w:r w:rsidRPr="00D6128A">
        <w:rPr>
          <w:lang w:eastAsia="ja-JP"/>
        </w:rPr>
        <w:t>: “</w:t>
      </w:r>
      <w:r w:rsidRPr="00D6128A">
        <w:rPr>
          <w:i/>
          <w:lang w:eastAsia="ja-JP"/>
        </w:rPr>
        <w:t xml:space="preserve">Les replis de la couche externe du test, qui délimitent les plaques, s'élèvent et relient en une courbe continue deux processus voisins au niveau ou au-dessous de la trifurcation ; lorsque les processus sont très proches, les voiles les noient ensemble sur la majeure partie de leur longueur. </w:t>
      </w:r>
      <w:r w:rsidR="00D6128A" w:rsidRPr="00D6128A">
        <w:rPr>
          <w:i/>
          <w:lang w:eastAsia="ja-JP"/>
        </w:rPr>
        <w:t>N</w:t>
      </w:r>
      <w:r w:rsidRPr="00D6128A">
        <w:rPr>
          <w:i/>
          <w:lang w:eastAsia="ja-JP"/>
        </w:rPr>
        <w:t xml:space="preserve">otons que </w:t>
      </w:r>
      <w:r w:rsidR="00D6128A" w:rsidRPr="00D6128A">
        <w:rPr>
          <w:i/>
          <w:lang w:eastAsia="ja-JP"/>
        </w:rPr>
        <w:t>cette</w:t>
      </w:r>
      <w:r w:rsidRPr="00D6128A">
        <w:rPr>
          <w:i/>
          <w:lang w:eastAsia="ja-JP"/>
        </w:rPr>
        <w:t xml:space="preserve"> disposition est </w:t>
      </w:r>
      <w:r w:rsidR="00D6128A" w:rsidRPr="00D6128A">
        <w:rPr>
          <w:i/>
          <w:lang w:eastAsia="ja-JP"/>
        </w:rPr>
        <w:t>déjà réalisée</w:t>
      </w:r>
      <w:r w:rsidRPr="00D6128A">
        <w:rPr>
          <w:i/>
          <w:lang w:eastAsia="ja-JP"/>
        </w:rPr>
        <w:t xml:space="preserve"> dans </w:t>
      </w:r>
      <w:r w:rsidR="00D6128A" w:rsidRPr="00D6128A">
        <w:rPr>
          <w:i/>
          <w:lang w:eastAsia="ja-JP"/>
        </w:rPr>
        <w:t>le</w:t>
      </w:r>
      <w:r w:rsidRPr="00D6128A">
        <w:rPr>
          <w:i/>
          <w:lang w:eastAsia="ja-JP"/>
        </w:rPr>
        <w:t>s formes typiques de cette</w:t>
      </w:r>
      <w:r w:rsidR="00D6128A" w:rsidRPr="00D6128A">
        <w:rPr>
          <w:i/>
          <w:lang w:eastAsia="ja-JP"/>
        </w:rPr>
        <w:t xml:space="preserve"> espè</w:t>
      </w:r>
      <w:r w:rsidRPr="00D6128A">
        <w:rPr>
          <w:i/>
          <w:lang w:eastAsia="ja-JP"/>
        </w:rPr>
        <w:t xml:space="preserve">ce, pour les groupes </w:t>
      </w:r>
      <w:r w:rsidR="00D6128A" w:rsidRPr="00D6128A">
        <w:rPr>
          <w:i/>
          <w:lang w:eastAsia="ja-JP"/>
        </w:rPr>
        <w:t>de deux processus qui sépare</w:t>
      </w:r>
      <w:r w:rsidRPr="00D6128A">
        <w:rPr>
          <w:i/>
          <w:lang w:eastAsia="ja-JP"/>
        </w:rPr>
        <w:t>nt deux plaques conti</w:t>
      </w:r>
      <w:r w:rsidR="00D6128A" w:rsidRPr="00D6128A">
        <w:rPr>
          <w:i/>
          <w:lang w:eastAsia="ja-JP"/>
        </w:rPr>
        <w:t>guë</w:t>
      </w:r>
      <w:r w:rsidRPr="00D6128A">
        <w:rPr>
          <w:i/>
          <w:lang w:eastAsia="ja-JP"/>
        </w:rPr>
        <w:t xml:space="preserve">s de la </w:t>
      </w:r>
      <w:r w:rsidR="00D6128A" w:rsidRPr="00D6128A">
        <w:rPr>
          <w:i/>
          <w:lang w:eastAsia="ja-JP"/>
        </w:rPr>
        <w:t>ceinture é</w:t>
      </w:r>
      <w:r w:rsidRPr="00D6128A">
        <w:rPr>
          <w:i/>
          <w:lang w:eastAsia="ja-JP"/>
        </w:rPr>
        <w:t xml:space="preserve">quatoriale. Ici, les deux </w:t>
      </w:r>
      <w:r w:rsidR="00D6128A" w:rsidRPr="00D6128A">
        <w:rPr>
          <w:i/>
          <w:lang w:eastAsia="ja-JP"/>
        </w:rPr>
        <w:t>gra</w:t>
      </w:r>
      <w:r w:rsidRPr="00D6128A">
        <w:rPr>
          <w:i/>
          <w:lang w:eastAsia="ja-JP"/>
        </w:rPr>
        <w:t xml:space="preserve">nds processus dorsaux antapicaux </w:t>
      </w:r>
      <w:r w:rsidR="00D6128A" w:rsidRPr="00D6128A">
        <w:rPr>
          <w:i/>
          <w:lang w:eastAsia="ja-JP"/>
        </w:rPr>
        <w:t>peuvent ê</w:t>
      </w:r>
      <w:r w:rsidRPr="00D6128A">
        <w:rPr>
          <w:i/>
          <w:lang w:eastAsia="ja-JP"/>
        </w:rPr>
        <w:t>tre fusionn</w:t>
      </w:r>
      <w:r w:rsidR="00D6128A" w:rsidRPr="00D6128A">
        <w:rPr>
          <w:i/>
          <w:lang w:eastAsia="ja-JP"/>
        </w:rPr>
        <w:t>é</w:t>
      </w:r>
      <w:r w:rsidRPr="00D6128A">
        <w:rPr>
          <w:i/>
          <w:lang w:eastAsia="ja-JP"/>
        </w:rPr>
        <w:t>s sur toute leur longueur jusqu'</w:t>
      </w:r>
      <w:r w:rsidR="00D6128A" w:rsidRPr="00D6128A">
        <w:rPr>
          <w:i/>
          <w:lang w:eastAsia="ja-JP"/>
        </w:rPr>
        <w:t>à</w:t>
      </w:r>
      <w:r w:rsidRPr="00D6128A">
        <w:rPr>
          <w:i/>
          <w:lang w:eastAsia="ja-JP"/>
        </w:rPr>
        <w:t xml:space="preserve"> la trifurcation, </w:t>
      </w:r>
      <w:r w:rsidR="00D6128A" w:rsidRPr="00D6128A">
        <w:rPr>
          <w:i/>
          <w:lang w:eastAsia="ja-JP"/>
        </w:rPr>
        <w:t>ainsi qu'ave</w:t>
      </w:r>
      <w:r w:rsidRPr="00D6128A">
        <w:rPr>
          <w:i/>
          <w:lang w:eastAsia="ja-JP"/>
        </w:rPr>
        <w:t xml:space="preserve">c les </w:t>
      </w:r>
      <w:r w:rsidR="00D6128A" w:rsidRPr="00D6128A">
        <w:rPr>
          <w:i/>
          <w:lang w:eastAsia="ja-JP"/>
        </w:rPr>
        <w:t>quatre autres de la mê</w:t>
      </w:r>
      <w:r w:rsidRPr="00D6128A">
        <w:rPr>
          <w:i/>
          <w:lang w:eastAsia="ja-JP"/>
        </w:rPr>
        <w:t>me plaque sur un</w:t>
      </w:r>
      <w:r w:rsidR="00D6128A" w:rsidRPr="00D6128A">
        <w:rPr>
          <w:i/>
          <w:lang w:eastAsia="ja-JP"/>
        </w:rPr>
        <w:t>e moindre longueur </w:t>
      </w:r>
      <w:r w:rsidRPr="00D6128A">
        <w:rPr>
          <w:i/>
          <w:lang w:eastAsia="ja-JP"/>
        </w:rPr>
        <w:t>: la couche externe</w:t>
      </w:r>
      <w:r w:rsidR="00D6128A" w:rsidRPr="00D6128A">
        <w:rPr>
          <w:i/>
          <w:lang w:eastAsia="ja-JP"/>
        </w:rPr>
        <w:t xml:space="preserve"> </w:t>
      </w:r>
      <w:r w:rsidRPr="00D6128A">
        <w:rPr>
          <w:i/>
          <w:lang w:eastAsia="ja-JP"/>
        </w:rPr>
        <w:t>du test est presque enti</w:t>
      </w:r>
      <w:r w:rsidR="00D6128A" w:rsidRPr="00D6128A">
        <w:rPr>
          <w:i/>
          <w:lang w:eastAsia="ja-JP"/>
        </w:rPr>
        <w:t>èrement décollé</w:t>
      </w:r>
      <w:r w:rsidRPr="00D6128A">
        <w:rPr>
          <w:i/>
          <w:lang w:eastAsia="ja-JP"/>
        </w:rPr>
        <w:t>e de la</w:t>
      </w:r>
      <w:r w:rsidR="00D6128A" w:rsidRPr="00D6128A">
        <w:rPr>
          <w:i/>
          <w:lang w:eastAsia="ja-JP"/>
        </w:rPr>
        <w:t xml:space="preserve"> </w:t>
      </w:r>
      <w:r w:rsidRPr="00D6128A">
        <w:rPr>
          <w:i/>
          <w:lang w:eastAsia="ja-JP"/>
        </w:rPr>
        <w:t>couche interne.</w:t>
      </w:r>
    </w:p>
    <w:p w:rsidR="00263C07" w:rsidRPr="00D6128A" w:rsidRDefault="00D6128A" w:rsidP="00B869BD">
      <w:pPr>
        <w:widowControl w:val="0"/>
        <w:autoSpaceDE w:val="0"/>
        <w:autoSpaceDN w:val="0"/>
        <w:adjustRightInd w:val="0"/>
        <w:spacing w:line="360" w:lineRule="exact"/>
        <w:rPr>
          <w:u w:val="single"/>
          <w:lang w:val="en-US" w:eastAsia="ja-JP"/>
        </w:rPr>
      </w:pPr>
      <w:r w:rsidRPr="00D6128A">
        <w:rPr>
          <w:i/>
          <w:lang w:eastAsia="ja-JP"/>
        </w:rPr>
        <w:t>Dimension : test </w:t>
      </w:r>
      <w:r w:rsidR="00263C07" w:rsidRPr="00D6128A">
        <w:rPr>
          <w:i/>
          <w:lang w:eastAsia="ja-JP"/>
        </w:rPr>
        <w:t xml:space="preserve">: 57 </w:t>
      </w:r>
      <w:r w:rsidRPr="00D6128A">
        <w:rPr>
          <w:rFonts w:eastAsia="华文仿宋"/>
          <w:i/>
          <w:lang w:val="en-GB"/>
        </w:rPr>
        <w:t>×</w:t>
      </w:r>
      <w:r w:rsidR="00263C07" w:rsidRPr="00D6128A">
        <w:rPr>
          <w:i/>
          <w:lang w:eastAsia="ja-JP"/>
        </w:rPr>
        <w:t xml:space="preserve"> 50</w:t>
      </w:r>
      <w:r w:rsidR="002E2EA0">
        <w:rPr>
          <w:i/>
          <w:lang w:eastAsia="ja-JP"/>
        </w:rPr>
        <w:t> µ. processus : 20 à</w:t>
      </w:r>
      <w:r w:rsidRPr="00D6128A">
        <w:rPr>
          <w:i/>
          <w:lang w:eastAsia="ja-JP"/>
        </w:rPr>
        <w:t xml:space="preserve"> 25 µ.</w:t>
      </w:r>
      <w:r w:rsidRPr="00D6128A">
        <w:rPr>
          <w:lang w:eastAsia="ja-JP"/>
        </w:rPr>
        <w:t>”</w:t>
      </w:r>
    </w:p>
    <w:p w:rsidR="00E0079C" w:rsidRPr="00D6128A" w:rsidRDefault="00E0079C" w:rsidP="00B869BD">
      <w:pPr>
        <w:spacing w:line="360" w:lineRule="exact"/>
        <w:rPr>
          <w:rFonts w:eastAsia="Times New Roman"/>
          <w:lang w:val="en-US"/>
        </w:rPr>
      </w:pPr>
      <w:r w:rsidRPr="00D6128A">
        <w:rPr>
          <w:u w:val="single"/>
          <w:lang w:val="en-US" w:eastAsia="ja-JP"/>
        </w:rPr>
        <w:t xml:space="preserve">Translation of the original description </w:t>
      </w:r>
      <w:r w:rsidR="00D6128A" w:rsidRPr="00D6128A">
        <w:rPr>
          <w:lang w:val="en-GB" w:eastAsia="ja-JP"/>
        </w:rPr>
        <w:t>[from French by Laurent Londeix (University of Bordeaux); January 2016]</w:t>
      </w:r>
      <w:r w:rsidRPr="00D6128A">
        <w:rPr>
          <w:lang w:val="en-US" w:eastAsia="ja-JP"/>
        </w:rPr>
        <w:t>:</w:t>
      </w:r>
      <w:r w:rsidRPr="00D6128A">
        <w:rPr>
          <w:rFonts w:eastAsia="Times New Roman"/>
          <w:lang w:val="en-US"/>
        </w:rPr>
        <w:t xml:space="preserve"> </w:t>
      </w:r>
      <w:r w:rsidR="00D6128A">
        <w:rPr>
          <w:rFonts w:eastAsia="Times New Roman"/>
          <w:lang w:val="en-US"/>
        </w:rPr>
        <w:t>“</w:t>
      </w:r>
      <w:r w:rsidRPr="00D6128A">
        <w:rPr>
          <w:rStyle w:val="hps"/>
          <w:rFonts w:eastAsia="Times New Roman"/>
          <w:lang w:val="en-US"/>
        </w:rPr>
        <w:t>The folds of the</w:t>
      </w:r>
      <w:r w:rsidRPr="00D6128A">
        <w:rPr>
          <w:rFonts w:eastAsia="Times New Roman"/>
          <w:lang w:val="en-US"/>
        </w:rPr>
        <w:t xml:space="preserve"> </w:t>
      </w:r>
      <w:r w:rsidRPr="00D6128A">
        <w:rPr>
          <w:rStyle w:val="hps"/>
          <w:rFonts w:eastAsia="Times New Roman"/>
          <w:lang w:val="en-US"/>
        </w:rPr>
        <w:t>outer layer</w:t>
      </w:r>
      <w:r w:rsidRPr="00D6128A">
        <w:rPr>
          <w:rFonts w:eastAsia="Times New Roman"/>
          <w:lang w:val="en-US"/>
        </w:rPr>
        <w:t xml:space="preserve"> </w:t>
      </w:r>
      <w:r w:rsidRPr="00D6128A">
        <w:rPr>
          <w:rStyle w:val="hps"/>
          <w:rFonts w:eastAsia="Times New Roman"/>
          <w:lang w:val="en-US"/>
        </w:rPr>
        <w:t>of the test,</w:t>
      </w:r>
      <w:r w:rsidRPr="00D6128A">
        <w:rPr>
          <w:rFonts w:eastAsia="Times New Roman"/>
          <w:lang w:val="en-US"/>
        </w:rPr>
        <w:t xml:space="preserve"> </w:t>
      </w:r>
      <w:r w:rsidRPr="00D6128A">
        <w:rPr>
          <w:rStyle w:val="hps"/>
          <w:rFonts w:eastAsia="Times New Roman"/>
          <w:lang w:val="en-US"/>
        </w:rPr>
        <w:t>which define</w:t>
      </w:r>
      <w:r w:rsidRPr="00D6128A">
        <w:rPr>
          <w:rFonts w:eastAsia="Times New Roman"/>
          <w:lang w:val="en-US"/>
        </w:rPr>
        <w:t xml:space="preserve"> </w:t>
      </w:r>
      <w:r w:rsidRPr="00D6128A">
        <w:rPr>
          <w:rStyle w:val="hps"/>
          <w:rFonts w:eastAsia="Times New Roman"/>
          <w:lang w:val="en-US"/>
        </w:rPr>
        <w:t>the plates</w:t>
      </w:r>
      <w:r w:rsidRPr="00D6128A">
        <w:rPr>
          <w:rFonts w:eastAsia="Times New Roman"/>
          <w:lang w:val="en-US"/>
        </w:rPr>
        <w:t xml:space="preserve">, arise </w:t>
      </w:r>
      <w:r w:rsidRPr="00D6128A">
        <w:rPr>
          <w:rStyle w:val="hps"/>
          <w:rFonts w:eastAsia="Times New Roman"/>
          <w:lang w:val="en-US"/>
        </w:rPr>
        <w:t>and</w:t>
      </w:r>
      <w:r w:rsidRPr="00D6128A">
        <w:rPr>
          <w:rFonts w:eastAsia="Times New Roman"/>
          <w:lang w:val="en-US"/>
        </w:rPr>
        <w:t xml:space="preserve"> connect </w:t>
      </w:r>
      <w:r w:rsidRPr="00D6128A">
        <w:rPr>
          <w:rStyle w:val="hps"/>
          <w:rFonts w:eastAsia="Times New Roman"/>
          <w:lang w:val="en-US"/>
        </w:rPr>
        <w:t>in</w:t>
      </w:r>
      <w:r w:rsidRPr="00D6128A">
        <w:rPr>
          <w:rFonts w:eastAsia="Times New Roman"/>
          <w:lang w:val="en-US"/>
        </w:rPr>
        <w:t xml:space="preserve"> </w:t>
      </w:r>
      <w:r w:rsidRPr="00D6128A">
        <w:rPr>
          <w:rStyle w:val="hps"/>
          <w:rFonts w:eastAsia="Times New Roman"/>
          <w:lang w:val="en-US"/>
        </w:rPr>
        <w:t>a continuous curve</w:t>
      </w:r>
      <w:r w:rsidRPr="00D6128A">
        <w:rPr>
          <w:rFonts w:eastAsia="Times New Roman"/>
          <w:lang w:val="en-US"/>
        </w:rPr>
        <w:t xml:space="preserve"> </w:t>
      </w:r>
      <w:r w:rsidRPr="00D6128A">
        <w:rPr>
          <w:rStyle w:val="hps"/>
          <w:rFonts w:eastAsia="Times New Roman"/>
          <w:lang w:val="en-US"/>
        </w:rPr>
        <w:t>two neighbouring</w:t>
      </w:r>
      <w:r w:rsidRPr="00D6128A">
        <w:rPr>
          <w:rFonts w:eastAsia="Times New Roman"/>
          <w:lang w:val="en-US"/>
        </w:rPr>
        <w:t xml:space="preserve"> </w:t>
      </w:r>
      <w:r w:rsidRPr="00D6128A">
        <w:rPr>
          <w:rStyle w:val="hps"/>
          <w:rFonts w:eastAsia="Times New Roman"/>
          <w:lang w:val="en-US"/>
        </w:rPr>
        <w:t>processes</w:t>
      </w:r>
      <w:r w:rsidRPr="00D6128A">
        <w:rPr>
          <w:rFonts w:eastAsia="Times New Roman"/>
          <w:lang w:val="en-US"/>
        </w:rPr>
        <w:t xml:space="preserve"> </w:t>
      </w:r>
      <w:r w:rsidRPr="00D6128A">
        <w:rPr>
          <w:rStyle w:val="hps"/>
          <w:rFonts w:eastAsia="Times New Roman"/>
          <w:lang w:val="en-US"/>
        </w:rPr>
        <w:t>at or</w:t>
      </w:r>
      <w:r w:rsidRPr="00D6128A">
        <w:rPr>
          <w:rFonts w:eastAsia="Times New Roman"/>
          <w:lang w:val="en-US"/>
        </w:rPr>
        <w:t xml:space="preserve"> </w:t>
      </w:r>
      <w:r w:rsidRPr="00D6128A">
        <w:rPr>
          <w:rStyle w:val="hps"/>
          <w:rFonts w:eastAsia="Times New Roman"/>
          <w:lang w:val="en-US"/>
        </w:rPr>
        <w:t>below the</w:t>
      </w:r>
      <w:r w:rsidRPr="00D6128A">
        <w:rPr>
          <w:rFonts w:eastAsia="Times New Roman"/>
          <w:lang w:val="en-US"/>
        </w:rPr>
        <w:t xml:space="preserve"> </w:t>
      </w:r>
      <w:r w:rsidRPr="00D6128A">
        <w:rPr>
          <w:rStyle w:val="hps"/>
          <w:rFonts w:eastAsia="Times New Roman"/>
          <w:lang w:val="en-US"/>
        </w:rPr>
        <w:t>trifurcation</w:t>
      </w:r>
      <w:r w:rsidRPr="00D6128A">
        <w:rPr>
          <w:rFonts w:eastAsia="Times New Roman"/>
          <w:lang w:val="en-US"/>
        </w:rPr>
        <w:t xml:space="preserve">; </w:t>
      </w:r>
      <w:r w:rsidRPr="00D6128A">
        <w:rPr>
          <w:rStyle w:val="hps"/>
          <w:rFonts w:eastAsia="Times New Roman"/>
          <w:lang w:val="en-US"/>
        </w:rPr>
        <w:t>when the processes</w:t>
      </w:r>
      <w:r w:rsidRPr="00D6128A">
        <w:rPr>
          <w:rFonts w:eastAsia="Times New Roman"/>
          <w:lang w:val="en-US"/>
        </w:rPr>
        <w:t xml:space="preserve"> </w:t>
      </w:r>
      <w:r w:rsidRPr="00D6128A">
        <w:rPr>
          <w:rStyle w:val="hps"/>
          <w:rFonts w:eastAsia="Times New Roman"/>
          <w:lang w:val="en-US"/>
        </w:rPr>
        <w:t>are very close,</w:t>
      </w:r>
      <w:r w:rsidRPr="00D6128A">
        <w:rPr>
          <w:rFonts w:eastAsia="Times New Roman"/>
          <w:lang w:val="en-US"/>
        </w:rPr>
        <w:t xml:space="preserve"> </w:t>
      </w:r>
      <w:r w:rsidRPr="00D6128A">
        <w:rPr>
          <w:rStyle w:val="hps"/>
          <w:rFonts w:eastAsia="Times New Roman"/>
          <w:lang w:val="en-US"/>
        </w:rPr>
        <w:t>the veils</w:t>
      </w:r>
      <w:r w:rsidRPr="00D6128A">
        <w:rPr>
          <w:rFonts w:eastAsia="Times New Roman"/>
          <w:lang w:val="en-US"/>
        </w:rPr>
        <w:t xml:space="preserve"> </w:t>
      </w:r>
      <w:r w:rsidRPr="00D6128A">
        <w:rPr>
          <w:rStyle w:val="hps"/>
          <w:rFonts w:eastAsia="Times New Roman"/>
          <w:lang w:val="en-US"/>
        </w:rPr>
        <w:t>merge them</w:t>
      </w:r>
      <w:r w:rsidRPr="00D6128A">
        <w:rPr>
          <w:rFonts w:eastAsia="Times New Roman"/>
          <w:lang w:val="en-US"/>
        </w:rPr>
        <w:t xml:space="preserve"> </w:t>
      </w:r>
      <w:r w:rsidRPr="00D6128A">
        <w:rPr>
          <w:rStyle w:val="hps"/>
          <w:rFonts w:eastAsia="Times New Roman"/>
          <w:lang w:val="en-US"/>
        </w:rPr>
        <w:t>together on</w:t>
      </w:r>
      <w:r w:rsidRPr="00D6128A">
        <w:rPr>
          <w:rFonts w:eastAsia="Times New Roman"/>
          <w:lang w:val="en-US"/>
        </w:rPr>
        <w:t xml:space="preserve"> </w:t>
      </w:r>
      <w:r w:rsidRPr="00D6128A">
        <w:rPr>
          <w:rStyle w:val="hps"/>
          <w:rFonts w:eastAsia="Times New Roman"/>
          <w:lang w:val="en-US"/>
        </w:rPr>
        <w:t>most of</w:t>
      </w:r>
      <w:r w:rsidRPr="00D6128A">
        <w:rPr>
          <w:rFonts w:eastAsia="Times New Roman"/>
          <w:lang w:val="en-US"/>
        </w:rPr>
        <w:t xml:space="preserve"> </w:t>
      </w:r>
      <w:r w:rsidRPr="00D6128A">
        <w:rPr>
          <w:rStyle w:val="hps"/>
          <w:rFonts w:eastAsia="Times New Roman"/>
          <w:lang w:val="en-US"/>
        </w:rPr>
        <w:t>their length.</w:t>
      </w:r>
      <w:r w:rsidRPr="00D6128A">
        <w:rPr>
          <w:rFonts w:eastAsia="Times New Roman"/>
          <w:lang w:val="en-US"/>
        </w:rPr>
        <w:t xml:space="preserve"> </w:t>
      </w:r>
      <w:r w:rsidRPr="00D6128A">
        <w:rPr>
          <w:rStyle w:val="hps"/>
          <w:rFonts w:eastAsia="Times New Roman"/>
          <w:lang w:val="en-US"/>
        </w:rPr>
        <w:t>Note that this</w:t>
      </w:r>
      <w:r w:rsidRPr="00D6128A">
        <w:rPr>
          <w:rFonts w:eastAsia="Times New Roman"/>
          <w:lang w:val="en-US"/>
        </w:rPr>
        <w:t xml:space="preserve"> </w:t>
      </w:r>
      <w:r w:rsidRPr="00D6128A">
        <w:rPr>
          <w:rStyle w:val="hps"/>
          <w:rFonts w:eastAsia="Times New Roman"/>
          <w:lang w:val="en-US"/>
        </w:rPr>
        <w:t>arrangement is already</w:t>
      </w:r>
      <w:r w:rsidRPr="00D6128A">
        <w:rPr>
          <w:rFonts w:eastAsia="Times New Roman"/>
          <w:lang w:val="en-US"/>
        </w:rPr>
        <w:t xml:space="preserve"> </w:t>
      </w:r>
      <w:r w:rsidRPr="00D6128A">
        <w:rPr>
          <w:rStyle w:val="hps"/>
          <w:rFonts w:eastAsia="Times New Roman"/>
          <w:lang w:val="en-US"/>
        </w:rPr>
        <w:t>made in</w:t>
      </w:r>
      <w:r w:rsidRPr="00D6128A">
        <w:rPr>
          <w:rFonts w:eastAsia="Times New Roman"/>
          <w:lang w:val="en-US"/>
        </w:rPr>
        <w:t xml:space="preserve"> </w:t>
      </w:r>
      <w:r w:rsidRPr="00D6128A">
        <w:rPr>
          <w:rStyle w:val="hps"/>
          <w:rFonts w:eastAsia="Times New Roman"/>
          <w:lang w:val="en-US"/>
        </w:rPr>
        <w:t>the typical forms</w:t>
      </w:r>
      <w:r w:rsidRPr="00D6128A">
        <w:rPr>
          <w:rFonts w:eastAsia="Times New Roman"/>
          <w:lang w:val="en-US"/>
        </w:rPr>
        <w:t xml:space="preserve"> </w:t>
      </w:r>
      <w:r w:rsidRPr="00D6128A">
        <w:rPr>
          <w:rStyle w:val="hps"/>
          <w:rFonts w:eastAsia="Times New Roman"/>
          <w:lang w:val="en-US"/>
        </w:rPr>
        <w:t>of this species</w:t>
      </w:r>
      <w:r w:rsidRPr="00D6128A">
        <w:rPr>
          <w:rFonts w:eastAsia="Times New Roman"/>
          <w:lang w:val="en-US"/>
        </w:rPr>
        <w:t xml:space="preserve">, </w:t>
      </w:r>
      <w:r w:rsidRPr="00D6128A">
        <w:rPr>
          <w:rStyle w:val="hps"/>
          <w:rFonts w:eastAsia="Times New Roman"/>
          <w:lang w:val="en-US"/>
        </w:rPr>
        <w:t>for groups of</w:t>
      </w:r>
      <w:r w:rsidRPr="00D6128A">
        <w:rPr>
          <w:rFonts w:eastAsia="Times New Roman"/>
          <w:lang w:val="en-US"/>
        </w:rPr>
        <w:t xml:space="preserve"> </w:t>
      </w:r>
      <w:r w:rsidRPr="00D6128A">
        <w:rPr>
          <w:rStyle w:val="hps"/>
          <w:rFonts w:eastAsia="Times New Roman"/>
          <w:lang w:val="en-US"/>
        </w:rPr>
        <w:t>two processes</w:t>
      </w:r>
      <w:r w:rsidRPr="00D6128A">
        <w:rPr>
          <w:rFonts w:eastAsia="Times New Roman"/>
          <w:lang w:val="en-US"/>
        </w:rPr>
        <w:t xml:space="preserve"> </w:t>
      </w:r>
      <w:r w:rsidRPr="00D6128A">
        <w:rPr>
          <w:rStyle w:val="hps"/>
          <w:rFonts w:eastAsia="Times New Roman"/>
          <w:lang w:val="en-US"/>
        </w:rPr>
        <w:t>that separate</w:t>
      </w:r>
      <w:r w:rsidRPr="00D6128A">
        <w:rPr>
          <w:rFonts w:eastAsia="Times New Roman"/>
          <w:lang w:val="en-US"/>
        </w:rPr>
        <w:t xml:space="preserve"> </w:t>
      </w:r>
      <w:r w:rsidRPr="00D6128A">
        <w:rPr>
          <w:rStyle w:val="hps"/>
          <w:rFonts w:eastAsia="Times New Roman"/>
          <w:lang w:val="en-US"/>
        </w:rPr>
        <w:t>two adjacent</w:t>
      </w:r>
      <w:r w:rsidRPr="00D6128A">
        <w:rPr>
          <w:rFonts w:eastAsia="Times New Roman"/>
          <w:lang w:val="en-US"/>
        </w:rPr>
        <w:t xml:space="preserve"> plates from </w:t>
      </w:r>
      <w:r w:rsidRPr="00D6128A">
        <w:rPr>
          <w:rStyle w:val="hps"/>
          <w:rFonts w:eastAsia="Times New Roman"/>
          <w:lang w:val="en-US"/>
        </w:rPr>
        <w:t>the equatorial belt</w:t>
      </w:r>
      <w:r w:rsidRPr="00D6128A">
        <w:rPr>
          <w:rFonts w:eastAsia="Times New Roman"/>
          <w:lang w:val="en-US"/>
        </w:rPr>
        <w:t xml:space="preserve">. </w:t>
      </w:r>
      <w:r w:rsidRPr="00D6128A">
        <w:rPr>
          <w:rStyle w:val="hps"/>
          <w:rFonts w:eastAsia="Times New Roman"/>
          <w:lang w:val="en-US"/>
        </w:rPr>
        <w:t>Here</w:t>
      </w:r>
      <w:r w:rsidRPr="00D6128A">
        <w:rPr>
          <w:rFonts w:eastAsia="Times New Roman"/>
          <w:lang w:val="en-US"/>
        </w:rPr>
        <w:t xml:space="preserve">, the two major </w:t>
      </w:r>
      <w:r w:rsidRPr="00D6128A">
        <w:rPr>
          <w:rStyle w:val="hps"/>
          <w:rFonts w:eastAsia="Times New Roman"/>
          <w:lang w:val="en-US"/>
        </w:rPr>
        <w:t>antapical</w:t>
      </w:r>
      <w:r w:rsidRPr="00D6128A">
        <w:rPr>
          <w:rFonts w:eastAsia="Times New Roman"/>
          <w:lang w:val="en-US"/>
        </w:rPr>
        <w:t xml:space="preserve"> </w:t>
      </w:r>
      <w:r w:rsidRPr="00D6128A">
        <w:rPr>
          <w:rStyle w:val="hps"/>
          <w:rFonts w:eastAsia="Times New Roman"/>
          <w:lang w:val="en-US"/>
        </w:rPr>
        <w:t>dorsal</w:t>
      </w:r>
      <w:r w:rsidRPr="00D6128A">
        <w:rPr>
          <w:rFonts w:eastAsia="Times New Roman"/>
          <w:lang w:val="en-US"/>
        </w:rPr>
        <w:t xml:space="preserve"> </w:t>
      </w:r>
      <w:r w:rsidRPr="00D6128A">
        <w:rPr>
          <w:rStyle w:val="hps"/>
          <w:rFonts w:eastAsia="Times New Roman"/>
          <w:lang w:val="en-US"/>
        </w:rPr>
        <w:t>processes</w:t>
      </w:r>
      <w:r w:rsidRPr="00D6128A">
        <w:rPr>
          <w:rFonts w:eastAsia="Times New Roman"/>
          <w:lang w:val="en-US"/>
        </w:rPr>
        <w:t xml:space="preserve"> </w:t>
      </w:r>
      <w:r w:rsidRPr="00D6128A">
        <w:rPr>
          <w:rStyle w:val="hps"/>
          <w:rFonts w:eastAsia="Times New Roman"/>
          <w:lang w:val="en-US"/>
        </w:rPr>
        <w:t>can merge</w:t>
      </w:r>
      <w:r w:rsidRPr="00D6128A">
        <w:rPr>
          <w:rFonts w:eastAsia="Times New Roman"/>
          <w:lang w:val="en-US"/>
        </w:rPr>
        <w:t xml:space="preserve"> </w:t>
      </w:r>
      <w:r w:rsidRPr="00D6128A">
        <w:rPr>
          <w:rStyle w:val="hps"/>
          <w:rFonts w:eastAsia="Times New Roman"/>
          <w:lang w:val="en-US"/>
        </w:rPr>
        <w:t>on along their entire</w:t>
      </w:r>
      <w:r w:rsidRPr="00D6128A">
        <w:rPr>
          <w:rFonts w:eastAsia="Times New Roman"/>
          <w:lang w:val="en-US"/>
        </w:rPr>
        <w:t xml:space="preserve"> </w:t>
      </w:r>
      <w:r w:rsidRPr="00D6128A">
        <w:rPr>
          <w:rStyle w:val="hps"/>
          <w:rFonts w:eastAsia="Times New Roman"/>
          <w:lang w:val="en-US"/>
        </w:rPr>
        <w:t>length to the</w:t>
      </w:r>
      <w:r w:rsidRPr="00D6128A">
        <w:rPr>
          <w:rFonts w:eastAsia="Times New Roman"/>
          <w:lang w:val="en-US"/>
        </w:rPr>
        <w:t xml:space="preserve"> </w:t>
      </w:r>
      <w:r w:rsidRPr="00D6128A">
        <w:rPr>
          <w:rStyle w:val="hps"/>
          <w:rFonts w:eastAsia="Times New Roman"/>
          <w:lang w:val="en-US"/>
        </w:rPr>
        <w:t>trifurcation</w:t>
      </w:r>
      <w:r w:rsidRPr="00D6128A">
        <w:rPr>
          <w:rFonts w:eastAsia="Times New Roman"/>
          <w:lang w:val="en-US"/>
        </w:rPr>
        <w:t xml:space="preserve">, as well as the </w:t>
      </w:r>
      <w:r w:rsidRPr="00D6128A">
        <w:rPr>
          <w:rStyle w:val="hps"/>
          <w:rFonts w:eastAsia="Times New Roman"/>
          <w:lang w:val="en-US"/>
        </w:rPr>
        <w:t>four</w:t>
      </w:r>
      <w:r w:rsidRPr="00D6128A">
        <w:rPr>
          <w:rFonts w:eastAsia="Times New Roman"/>
          <w:lang w:val="en-US"/>
        </w:rPr>
        <w:t xml:space="preserve"> </w:t>
      </w:r>
      <w:r w:rsidRPr="00D6128A">
        <w:rPr>
          <w:rStyle w:val="hps"/>
          <w:rFonts w:eastAsia="Times New Roman"/>
          <w:lang w:val="en-US"/>
        </w:rPr>
        <w:t>others of the same</w:t>
      </w:r>
      <w:r w:rsidRPr="00D6128A">
        <w:rPr>
          <w:rFonts w:eastAsia="Times New Roman"/>
          <w:lang w:val="en-US"/>
        </w:rPr>
        <w:t xml:space="preserve"> </w:t>
      </w:r>
      <w:r w:rsidRPr="00D6128A">
        <w:rPr>
          <w:rStyle w:val="hps"/>
          <w:rFonts w:eastAsia="Times New Roman"/>
          <w:lang w:val="en-US"/>
        </w:rPr>
        <w:t>plate</w:t>
      </w:r>
      <w:r w:rsidRPr="00D6128A">
        <w:rPr>
          <w:rFonts w:eastAsia="Times New Roman"/>
          <w:lang w:val="en-US"/>
        </w:rPr>
        <w:t xml:space="preserve"> </w:t>
      </w:r>
      <w:r w:rsidRPr="00D6128A">
        <w:rPr>
          <w:rStyle w:val="hps"/>
          <w:rFonts w:eastAsia="Times New Roman"/>
          <w:lang w:val="en-US"/>
        </w:rPr>
        <w:t>on</w:t>
      </w:r>
      <w:r w:rsidRPr="00D6128A">
        <w:rPr>
          <w:rFonts w:eastAsia="Times New Roman"/>
          <w:lang w:val="en-US"/>
        </w:rPr>
        <w:t xml:space="preserve"> </w:t>
      </w:r>
      <w:r w:rsidRPr="00D6128A">
        <w:rPr>
          <w:rStyle w:val="hps"/>
          <w:rFonts w:eastAsia="Times New Roman"/>
          <w:lang w:val="en-US"/>
        </w:rPr>
        <w:t>a lesser</w:t>
      </w:r>
      <w:r w:rsidRPr="00D6128A">
        <w:rPr>
          <w:rFonts w:eastAsia="Times New Roman"/>
          <w:lang w:val="en-US"/>
        </w:rPr>
        <w:t xml:space="preserve"> </w:t>
      </w:r>
      <w:r w:rsidRPr="00D6128A">
        <w:rPr>
          <w:rStyle w:val="hps"/>
          <w:rFonts w:eastAsia="Times New Roman"/>
          <w:lang w:val="en-US"/>
        </w:rPr>
        <w:t>length</w:t>
      </w:r>
      <w:r w:rsidRPr="00D6128A">
        <w:rPr>
          <w:rFonts w:eastAsia="Times New Roman"/>
          <w:lang w:val="en-US"/>
        </w:rPr>
        <w:t xml:space="preserve">: </w:t>
      </w:r>
      <w:r w:rsidRPr="00D6128A">
        <w:rPr>
          <w:rStyle w:val="hps"/>
          <w:rFonts w:eastAsia="Times New Roman"/>
          <w:lang w:val="en-US"/>
        </w:rPr>
        <w:t>the outer layer of</w:t>
      </w:r>
      <w:r w:rsidRPr="00D6128A">
        <w:rPr>
          <w:rFonts w:eastAsia="Times New Roman"/>
          <w:lang w:val="en-US"/>
        </w:rPr>
        <w:t xml:space="preserve"> the </w:t>
      </w:r>
      <w:r w:rsidRPr="00D6128A">
        <w:rPr>
          <w:rStyle w:val="hps"/>
          <w:rFonts w:eastAsia="Times New Roman"/>
          <w:lang w:val="en-US"/>
        </w:rPr>
        <w:t>test</w:t>
      </w:r>
      <w:r w:rsidRPr="00D6128A">
        <w:rPr>
          <w:rFonts w:eastAsia="Times New Roman"/>
          <w:lang w:val="en-US"/>
        </w:rPr>
        <w:t xml:space="preserve"> </w:t>
      </w:r>
      <w:r w:rsidRPr="00D6128A">
        <w:rPr>
          <w:rStyle w:val="hps"/>
          <w:rFonts w:eastAsia="Times New Roman"/>
          <w:lang w:val="en-US"/>
        </w:rPr>
        <w:t>is</w:t>
      </w:r>
      <w:r w:rsidRPr="00D6128A">
        <w:rPr>
          <w:rFonts w:eastAsia="Times New Roman"/>
          <w:lang w:val="en-US"/>
        </w:rPr>
        <w:t xml:space="preserve"> </w:t>
      </w:r>
      <w:r w:rsidRPr="00D6128A">
        <w:rPr>
          <w:rStyle w:val="hps"/>
          <w:rFonts w:eastAsia="Times New Roman"/>
          <w:lang w:val="en-US"/>
        </w:rPr>
        <w:t>almost</w:t>
      </w:r>
      <w:r w:rsidRPr="00D6128A">
        <w:rPr>
          <w:rFonts w:eastAsia="Times New Roman"/>
          <w:lang w:val="en-US"/>
        </w:rPr>
        <w:t xml:space="preserve"> </w:t>
      </w:r>
      <w:r w:rsidRPr="00D6128A">
        <w:rPr>
          <w:rStyle w:val="hps"/>
          <w:rFonts w:eastAsia="Times New Roman"/>
          <w:lang w:val="en-US"/>
        </w:rPr>
        <w:t>completely</w:t>
      </w:r>
      <w:r w:rsidRPr="00D6128A">
        <w:rPr>
          <w:rFonts w:eastAsia="Times New Roman"/>
          <w:lang w:val="en-US"/>
        </w:rPr>
        <w:t xml:space="preserve"> </w:t>
      </w:r>
      <w:r w:rsidRPr="00D6128A">
        <w:rPr>
          <w:rStyle w:val="hps"/>
          <w:rFonts w:eastAsia="Times New Roman"/>
          <w:lang w:val="en-US"/>
        </w:rPr>
        <w:t>peeled off from</w:t>
      </w:r>
      <w:r w:rsidRPr="00D6128A">
        <w:rPr>
          <w:rFonts w:eastAsia="Times New Roman"/>
          <w:lang w:val="en-US"/>
        </w:rPr>
        <w:t xml:space="preserve"> </w:t>
      </w:r>
      <w:r w:rsidRPr="00D6128A">
        <w:rPr>
          <w:rStyle w:val="hps"/>
          <w:rFonts w:eastAsia="Times New Roman"/>
          <w:lang w:val="en-US"/>
        </w:rPr>
        <w:t>the</w:t>
      </w:r>
      <w:r w:rsidRPr="00D6128A">
        <w:rPr>
          <w:rFonts w:eastAsia="Times New Roman"/>
          <w:lang w:val="en-US"/>
        </w:rPr>
        <w:t xml:space="preserve"> </w:t>
      </w:r>
      <w:r w:rsidRPr="00D6128A">
        <w:rPr>
          <w:rStyle w:val="hps"/>
          <w:rFonts w:eastAsia="Times New Roman"/>
          <w:lang w:val="en-US"/>
        </w:rPr>
        <w:t>inner</w:t>
      </w:r>
      <w:r w:rsidRPr="00D6128A">
        <w:rPr>
          <w:rFonts w:eastAsia="Times New Roman"/>
          <w:lang w:val="en-US"/>
        </w:rPr>
        <w:t xml:space="preserve"> </w:t>
      </w:r>
      <w:r w:rsidRPr="00D6128A">
        <w:rPr>
          <w:rStyle w:val="hps"/>
          <w:rFonts w:eastAsia="Times New Roman"/>
          <w:lang w:val="en-US"/>
        </w:rPr>
        <w:t>layer.</w:t>
      </w:r>
      <w:r w:rsidRPr="00D6128A">
        <w:rPr>
          <w:rFonts w:eastAsia="Times New Roman"/>
          <w:lang w:val="en-US"/>
        </w:rPr>
        <w:t xml:space="preserve"> </w:t>
      </w:r>
    </w:p>
    <w:p w:rsidR="00D6128A" w:rsidRPr="00D6128A" w:rsidRDefault="00D6128A" w:rsidP="00B869BD">
      <w:pPr>
        <w:widowControl w:val="0"/>
        <w:autoSpaceDE w:val="0"/>
        <w:autoSpaceDN w:val="0"/>
        <w:adjustRightInd w:val="0"/>
        <w:spacing w:line="360" w:lineRule="exact"/>
        <w:rPr>
          <w:u w:val="single"/>
          <w:lang w:val="en-US" w:eastAsia="ja-JP"/>
        </w:rPr>
      </w:pPr>
      <w:r w:rsidRPr="00D6128A">
        <w:rPr>
          <w:lang w:eastAsia="ja-JP"/>
        </w:rPr>
        <w:t xml:space="preserve">Dimension : central body : 57 </w:t>
      </w:r>
      <w:r w:rsidRPr="00D6128A">
        <w:rPr>
          <w:rFonts w:eastAsia="华文仿宋"/>
          <w:i/>
          <w:lang w:val="en-GB"/>
        </w:rPr>
        <w:t>×</w:t>
      </w:r>
      <w:r w:rsidRPr="00D6128A">
        <w:rPr>
          <w:lang w:eastAsia="ja-JP"/>
        </w:rPr>
        <w:t xml:space="preserve"> 50 µ. processes : 20 </w:t>
      </w:r>
      <w:r w:rsidR="002E2EA0">
        <w:rPr>
          <w:lang w:eastAsia="ja-JP"/>
        </w:rPr>
        <w:t>to</w:t>
      </w:r>
      <w:r w:rsidRPr="00D6128A">
        <w:rPr>
          <w:lang w:eastAsia="ja-JP"/>
        </w:rPr>
        <w:t xml:space="preserve"> 25 µ.”</w:t>
      </w:r>
    </w:p>
    <w:p w:rsidR="00E0079C" w:rsidRPr="00D6128A" w:rsidRDefault="00E0079C" w:rsidP="00B869BD">
      <w:pPr>
        <w:spacing w:line="360" w:lineRule="exact"/>
        <w:contextualSpacing/>
        <w:rPr>
          <w:rFonts w:eastAsia="Times New Roman"/>
          <w:lang w:val="en-US"/>
        </w:rPr>
      </w:pPr>
    </w:p>
    <w:p w:rsidR="008316EB" w:rsidRDefault="008316EB" w:rsidP="00B869BD">
      <w:pPr>
        <w:spacing w:line="360" w:lineRule="exact"/>
        <w:contextualSpacing/>
        <w:rPr>
          <w:bCs/>
          <w:lang w:val="en-US" w:eastAsia="ja-JP"/>
        </w:rPr>
      </w:pPr>
      <w:r w:rsidRPr="00D6128A">
        <w:rPr>
          <w:lang w:val="fr-CA" w:eastAsia="ja-JP"/>
        </w:rPr>
        <w:t>• </w:t>
      </w:r>
      <w:r w:rsidRPr="00D6128A">
        <w:rPr>
          <w:b/>
          <w:i/>
          <w:lang w:val="fr-CA" w:eastAsia="ja-JP"/>
        </w:rPr>
        <w:t>Spiniferites mirabilis</w:t>
      </w:r>
      <w:r w:rsidRPr="00D6128A">
        <w:rPr>
          <w:lang w:val="fr-CA" w:eastAsia="ja-JP"/>
        </w:rPr>
        <w:t xml:space="preserve"> </w:t>
      </w:r>
      <w:r w:rsidRPr="00D6128A">
        <w:rPr>
          <w:bCs/>
          <w:lang w:val="fr-CA" w:eastAsia="ja-JP"/>
        </w:rPr>
        <w:t xml:space="preserve">(Rossignol 1964, p.86-87, pl.2, figs.1-3; pl.3, figs.4-5) Sarjeant 1970, </w:t>
      </w:r>
      <w:r w:rsidRPr="002D237E">
        <w:rPr>
          <w:bCs/>
          <w:lang w:val="fr-CA" w:eastAsia="ja-JP"/>
        </w:rPr>
        <w:t>p.76</w:t>
      </w:r>
      <w:r w:rsidR="002D237E" w:rsidRPr="002D237E">
        <w:rPr>
          <w:bCs/>
          <w:lang w:val="fr-CA" w:eastAsia="ja-JP"/>
        </w:rPr>
        <w:t>. Emendation: Limoges et al.</w:t>
      </w:r>
      <w:r w:rsidR="00407633">
        <w:rPr>
          <w:bCs/>
          <w:lang w:val="fr-CA" w:eastAsia="ja-JP"/>
        </w:rPr>
        <w:t>,</w:t>
      </w:r>
      <w:r w:rsidR="002D237E" w:rsidRPr="002D237E">
        <w:rPr>
          <w:bCs/>
          <w:lang w:val="fr-CA" w:eastAsia="ja-JP"/>
        </w:rPr>
        <w:t xml:space="preserve"> this volume</w:t>
      </w:r>
      <w:r w:rsidRPr="002D237E">
        <w:rPr>
          <w:bCs/>
          <w:lang w:val="fr-CA" w:eastAsia="ja-JP"/>
        </w:rPr>
        <w:t xml:space="preserve">. </w:t>
      </w:r>
      <w:r w:rsidRPr="002D237E">
        <w:rPr>
          <w:bCs/>
          <w:lang w:val="en-US" w:eastAsia="ja-JP"/>
        </w:rPr>
        <w:t xml:space="preserve">Holotype: Rossignol 1964, </w:t>
      </w:r>
      <w:r w:rsidR="00BF0B72" w:rsidRPr="002D237E">
        <w:rPr>
          <w:bCs/>
          <w:lang w:val="en-US" w:eastAsia="ja-JP"/>
        </w:rPr>
        <w:t>pl.</w:t>
      </w:r>
      <w:r w:rsidRPr="002D237E">
        <w:rPr>
          <w:bCs/>
          <w:lang w:val="en-US" w:eastAsia="ja-JP"/>
        </w:rPr>
        <w:t xml:space="preserve">2, </w:t>
      </w:r>
      <w:r w:rsidR="00147BD3" w:rsidRPr="002D237E">
        <w:rPr>
          <w:bCs/>
          <w:lang w:val="en-US" w:eastAsia="ja-JP"/>
        </w:rPr>
        <w:t>figs.</w:t>
      </w:r>
      <w:r w:rsidRPr="002D237E">
        <w:rPr>
          <w:bCs/>
          <w:lang w:val="en-US" w:eastAsia="ja-JP"/>
        </w:rPr>
        <w:t xml:space="preserve">1-2. </w:t>
      </w:r>
    </w:p>
    <w:p w:rsidR="00012E61" w:rsidRDefault="00012E61" w:rsidP="00B869BD">
      <w:pPr>
        <w:spacing w:line="360" w:lineRule="exact"/>
        <w:contextualSpacing/>
        <w:rPr>
          <w:bCs/>
          <w:lang w:val="en-US" w:eastAsia="ja-JP"/>
        </w:rPr>
      </w:pPr>
    </w:p>
    <w:p w:rsidR="00395D09" w:rsidRPr="00880F9C" w:rsidRDefault="00395D09" w:rsidP="00395D09">
      <w:pPr>
        <w:spacing w:line="360" w:lineRule="exact"/>
        <w:rPr>
          <w:rFonts w:eastAsia="Times New Roman"/>
          <w:lang w:val="en-US"/>
        </w:rPr>
      </w:pPr>
      <w:r w:rsidRPr="00880F9C">
        <w:rPr>
          <w:b/>
          <w:lang w:val="en-US" w:eastAsia="ja-JP"/>
        </w:rPr>
        <w:t>- </w:t>
      </w:r>
      <w:r w:rsidRPr="00880F9C">
        <w:rPr>
          <w:lang w:val="en-US" w:eastAsia="ja-JP"/>
        </w:rPr>
        <w:t xml:space="preserve">subsp. </w:t>
      </w:r>
      <w:r>
        <w:rPr>
          <w:b/>
          <w:i/>
          <w:lang w:val="en-US" w:eastAsia="ja-JP"/>
        </w:rPr>
        <w:t>mirabilis</w:t>
      </w:r>
      <w:r w:rsidRPr="00880F9C">
        <w:rPr>
          <w:lang w:val="en-US" w:eastAsia="ja-JP"/>
        </w:rPr>
        <w:t>. Autonym. Holotype: Rossignol (1964, pl.</w:t>
      </w:r>
      <w:r>
        <w:rPr>
          <w:lang w:val="en-US" w:eastAsia="ja-JP"/>
        </w:rPr>
        <w:t>2</w:t>
      </w:r>
      <w:r w:rsidRPr="00880F9C">
        <w:rPr>
          <w:lang w:val="en-US" w:eastAsia="ja-JP"/>
        </w:rPr>
        <w:t>, figs.</w:t>
      </w:r>
      <w:r>
        <w:rPr>
          <w:lang w:val="en-US" w:eastAsia="ja-JP"/>
        </w:rPr>
        <w:t>1-2</w:t>
      </w:r>
      <w:r w:rsidRPr="00880F9C">
        <w:rPr>
          <w:lang w:val="en-US" w:eastAsia="ja-JP"/>
        </w:rPr>
        <w:t>).</w:t>
      </w:r>
    </w:p>
    <w:p w:rsidR="0080076F" w:rsidRPr="002D237E" w:rsidRDefault="00D6128A" w:rsidP="00B869BD">
      <w:pPr>
        <w:spacing w:line="360" w:lineRule="exact"/>
        <w:rPr>
          <w:rFonts w:eastAsia="Times New Roman"/>
          <w:lang w:val="en-US"/>
        </w:rPr>
      </w:pPr>
      <w:r w:rsidRPr="002D237E">
        <w:rPr>
          <w:u w:val="single"/>
          <w:lang w:eastAsia="ja-JP"/>
        </w:rPr>
        <w:t xml:space="preserve">Original description (as </w:t>
      </w:r>
      <w:r w:rsidRPr="002D237E">
        <w:rPr>
          <w:i/>
          <w:u w:val="single"/>
          <w:lang w:eastAsia="ja-JP"/>
        </w:rPr>
        <w:t>Hystrichosphaera mirabilis</w:t>
      </w:r>
      <w:r w:rsidRPr="002D237E">
        <w:rPr>
          <w:u w:val="single"/>
          <w:lang w:eastAsia="ja-JP"/>
        </w:rPr>
        <w:t>)</w:t>
      </w:r>
      <w:r w:rsidRPr="002D237E">
        <w:rPr>
          <w:lang w:eastAsia="ja-JP"/>
        </w:rPr>
        <w:t>: “</w:t>
      </w:r>
      <w:r w:rsidR="0080076F" w:rsidRPr="002D237E">
        <w:rPr>
          <w:rFonts w:eastAsia="Times New Roman"/>
          <w:i/>
          <w:kern w:val="1"/>
        </w:rPr>
        <w:t>La paroi est fine, à deux couches. Les «</w:t>
      </w:r>
      <w:r w:rsidR="002D237E" w:rsidRPr="002D237E">
        <w:rPr>
          <w:rFonts w:eastAsia="Times New Roman"/>
          <w:i/>
          <w:kern w:val="1"/>
        </w:rPr>
        <w:t> </w:t>
      </w:r>
      <w:r w:rsidR="0080076F" w:rsidRPr="002D237E">
        <w:rPr>
          <w:rFonts w:eastAsia="Times New Roman"/>
          <w:i/>
          <w:kern w:val="1"/>
        </w:rPr>
        <w:t>sutures</w:t>
      </w:r>
      <w:r w:rsidR="002D237E" w:rsidRPr="002D237E">
        <w:rPr>
          <w:rFonts w:eastAsia="Times New Roman"/>
          <w:i/>
          <w:kern w:val="1"/>
        </w:rPr>
        <w:t> </w:t>
      </w:r>
      <w:r w:rsidR="0080076F" w:rsidRPr="002D237E">
        <w:rPr>
          <w:rFonts w:eastAsia="Times New Roman"/>
          <w:i/>
          <w:kern w:val="1"/>
        </w:rPr>
        <w:t xml:space="preserve">» des plaques sont peu discernables à cause du grand nombre de processus qui s'y dressent. Au pôle antapical, là où chez </w:t>
      </w:r>
      <w:r w:rsidR="0080076F" w:rsidRPr="002D237E">
        <w:rPr>
          <w:rFonts w:eastAsia="Times New Roman"/>
          <w:kern w:val="1"/>
        </w:rPr>
        <w:t>Hystrichosphaera furcata</w:t>
      </w:r>
      <w:r w:rsidR="0080076F" w:rsidRPr="002D237E">
        <w:rPr>
          <w:rFonts w:eastAsia="Times New Roman"/>
          <w:i/>
          <w:kern w:val="1"/>
        </w:rPr>
        <w:t xml:space="preserve"> s'élèvent les deux grands processus dorsaux, la série des 5 à 7 processus insérés sur la face dorsale et les faces latérales de la plaque antapicale est noyée dans un voile commun qui les empâte jusqu'à la fourche</w:t>
      </w:r>
      <w:r w:rsidR="0080076F" w:rsidRPr="002D237E">
        <w:rPr>
          <w:rFonts w:eastAsia="Times New Roman"/>
          <w:kern w:val="1"/>
        </w:rPr>
        <w:t xml:space="preserve">; </w:t>
      </w:r>
      <w:r w:rsidR="0080076F" w:rsidRPr="002D237E">
        <w:rPr>
          <w:rFonts w:eastAsia="Times New Roman"/>
          <w:i/>
          <w:kern w:val="1"/>
        </w:rPr>
        <w:t>il est constitué comme les processus eux-mêmes, par la couche externe du test, décollée de la couche interne ; vus de face, ces processus forment une sorte d’éventail ; vu de profil, leur base commune prend l’aspect de doigts de gant les uns derrière les autres ; en vue antapicale, cet éventail forme un fer à cheval ouvert sur la face ventrale de l’hystrichosphère.</w:t>
      </w:r>
      <w:r w:rsidR="002D237E" w:rsidRPr="002D237E">
        <w:rPr>
          <w:rFonts w:eastAsia="Times New Roman"/>
          <w:kern w:val="1"/>
        </w:rPr>
        <w:t xml:space="preserve"> </w:t>
      </w:r>
      <w:r w:rsidR="002D237E" w:rsidRPr="002D237E">
        <w:rPr>
          <w:i/>
          <w:lang w:eastAsia="ja-JP"/>
        </w:rPr>
        <w:t>L'archéopyle dorsal précingulaire est triangulaire.</w:t>
      </w:r>
      <w:r w:rsidR="002D237E" w:rsidRPr="002D237E">
        <w:rPr>
          <w:lang w:eastAsia="ja-JP"/>
        </w:rPr>
        <w:t>”</w:t>
      </w:r>
    </w:p>
    <w:p w:rsidR="0080076F" w:rsidRPr="00395D09" w:rsidRDefault="00395D09" w:rsidP="00B869BD">
      <w:pPr>
        <w:autoSpaceDE w:val="0"/>
        <w:autoSpaceDN w:val="0"/>
        <w:adjustRightInd w:val="0"/>
        <w:spacing w:line="360" w:lineRule="exact"/>
        <w:rPr>
          <w:rFonts w:eastAsia="Times New Roman"/>
          <w:kern w:val="1"/>
          <w:lang w:val="en-CA"/>
        </w:rPr>
      </w:pPr>
      <w:r w:rsidRPr="00395D09">
        <w:rPr>
          <w:u w:val="single"/>
          <w:lang w:val="en-US" w:eastAsia="ja-JP"/>
        </w:rPr>
        <w:t>Translation of the o</w:t>
      </w:r>
      <w:r w:rsidR="002D237E" w:rsidRPr="00395D09">
        <w:rPr>
          <w:u w:val="single"/>
          <w:lang w:val="en-GB" w:eastAsia="ja-JP"/>
        </w:rPr>
        <w:t>riginal description</w:t>
      </w:r>
      <w:r w:rsidR="002D237E" w:rsidRPr="00395D09">
        <w:rPr>
          <w:lang w:val="en-GB" w:eastAsia="ja-JP"/>
        </w:rPr>
        <w:t xml:space="preserve"> [from French </w:t>
      </w:r>
      <w:r w:rsidR="002D237E" w:rsidRPr="00B17173">
        <w:rPr>
          <w:lang w:val="en-GB" w:eastAsia="ja-JP"/>
        </w:rPr>
        <w:t xml:space="preserve">by </w:t>
      </w:r>
      <w:r w:rsidR="00D6128A" w:rsidRPr="00B17173">
        <w:rPr>
          <w:lang w:val="en-US" w:eastAsia="ja-JP"/>
        </w:rPr>
        <w:t>Audrey Limoges in Limoges et al., this volume):</w:t>
      </w:r>
      <w:r w:rsidR="00D6128A" w:rsidRPr="00395D09">
        <w:rPr>
          <w:lang w:val="en-US" w:eastAsia="ja-JP"/>
        </w:rPr>
        <w:t xml:space="preserve"> “</w:t>
      </w:r>
      <w:r w:rsidR="0080076F" w:rsidRPr="00395D09">
        <w:rPr>
          <w:rFonts w:eastAsia="Times New Roman"/>
          <w:kern w:val="1"/>
          <w:lang w:val="en-CA"/>
        </w:rPr>
        <w:t>The wall is thin and con</w:t>
      </w:r>
      <w:r w:rsidRPr="00395D09">
        <w:rPr>
          <w:rFonts w:eastAsia="Times New Roman"/>
          <w:kern w:val="1"/>
          <w:lang w:val="en-CA"/>
        </w:rPr>
        <w:t>sists of two layers. The plate ‘sutures’</w:t>
      </w:r>
      <w:r w:rsidR="0080076F" w:rsidRPr="00395D09">
        <w:rPr>
          <w:rFonts w:eastAsia="Times New Roman"/>
          <w:kern w:val="1"/>
          <w:lang w:val="en-CA"/>
        </w:rPr>
        <w:t xml:space="preserve"> are weakly discernible due to the presence of the large number of processes that they carry. At the antapical pole, where two large dorsal processes rise on </w:t>
      </w:r>
      <w:r w:rsidR="0080076F" w:rsidRPr="00395D09">
        <w:rPr>
          <w:rFonts w:eastAsia="Times New Roman"/>
          <w:i/>
          <w:kern w:val="1"/>
          <w:lang w:val="en-CA"/>
        </w:rPr>
        <w:t>Hystrichosphaera furcata</w:t>
      </w:r>
      <w:r w:rsidR="0080076F" w:rsidRPr="00395D09">
        <w:rPr>
          <w:rFonts w:eastAsia="Times New Roman"/>
          <w:kern w:val="1"/>
          <w:lang w:val="en-CA"/>
        </w:rPr>
        <w:t xml:space="preserve">, a series of five to seven processes located on the dorsal and lateral sides of the antapical plates are embedded in a shared veil, which rises to the distal end of the processes; just like the processes, the veil forms from the external layer of the cyst, detached from the internal layer; in frontal view, these processes appear like a hand fan; in lateral view, their joined basis looks like the fingers of a glove, one behind the other; in antapical view, this fan takes on the appearance of a horseshoe that opens to the ventral side of the hystrichosphere. </w:t>
      </w:r>
    </w:p>
    <w:p w:rsidR="00395D09" w:rsidRPr="00395D09" w:rsidRDefault="00395D09" w:rsidP="00B869BD">
      <w:pPr>
        <w:autoSpaceDE w:val="0"/>
        <w:autoSpaceDN w:val="0"/>
        <w:adjustRightInd w:val="0"/>
        <w:spacing w:line="360" w:lineRule="exact"/>
        <w:rPr>
          <w:rFonts w:eastAsia="Times New Roman"/>
          <w:kern w:val="1"/>
          <w:lang w:val="en-US"/>
        </w:rPr>
      </w:pPr>
      <w:r w:rsidRPr="00395D09">
        <w:rPr>
          <w:rStyle w:val="shorttext"/>
          <w:rFonts w:eastAsia="Times New Roman"/>
        </w:rPr>
        <w:t>The precingular dorsal archeopyle is triangular.”</w:t>
      </w:r>
    </w:p>
    <w:p w:rsidR="00282A24" w:rsidRDefault="00282A24" w:rsidP="00B869BD">
      <w:pPr>
        <w:spacing w:line="360" w:lineRule="exact"/>
        <w:rPr>
          <w:rFonts w:eastAsia="Times New Roman"/>
          <w:lang w:val="en-US"/>
        </w:rPr>
      </w:pPr>
    </w:p>
    <w:p w:rsidR="0047412F" w:rsidRDefault="0047412F" w:rsidP="00B869BD">
      <w:pPr>
        <w:spacing w:line="360" w:lineRule="exact"/>
        <w:rPr>
          <w:rFonts w:eastAsia="Times New Roman"/>
          <w:lang w:val="en-US"/>
        </w:rPr>
      </w:pPr>
      <w:r w:rsidRPr="0047412F">
        <w:rPr>
          <w:rFonts w:eastAsia="Times New Roman"/>
          <w:u w:val="single"/>
          <w:lang w:val="en-CA" w:eastAsia="en-US"/>
        </w:rPr>
        <w:t>Discussion and emendation (Limoges et al.</w:t>
      </w:r>
      <w:r w:rsidR="00407633">
        <w:rPr>
          <w:rFonts w:eastAsia="Times New Roman"/>
          <w:u w:val="single"/>
          <w:lang w:val="en-CA" w:eastAsia="en-US"/>
        </w:rPr>
        <w:t>,</w:t>
      </w:r>
      <w:r w:rsidRPr="0047412F">
        <w:rPr>
          <w:rFonts w:eastAsia="Times New Roman"/>
          <w:u w:val="single"/>
          <w:lang w:val="en-CA" w:eastAsia="en-US"/>
        </w:rPr>
        <w:t xml:space="preserve"> this volume)</w:t>
      </w:r>
      <w:r w:rsidRPr="0047412F">
        <w:rPr>
          <w:rFonts w:eastAsia="Times New Roman"/>
          <w:lang w:val="en-CA" w:eastAsia="en-US"/>
        </w:rPr>
        <w:t>: “</w:t>
      </w:r>
      <w:r w:rsidRPr="0047412F">
        <w:rPr>
          <w:rFonts w:eastAsia="Times New Roman"/>
          <w:i/>
          <w:lang w:val="en-CA" w:eastAsia="en-US"/>
        </w:rPr>
        <w:t xml:space="preserve">The main distinction between </w:t>
      </w:r>
      <w:r w:rsidRPr="0047412F">
        <w:rPr>
          <w:rFonts w:eastAsia="Times New Roman"/>
          <w:lang w:val="en-CA" w:eastAsia="en-US"/>
        </w:rPr>
        <w:t>S. hyperacanthus</w:t>
      </w:r>
      <w:r w:rsidRPr="0047412F">
        <w:rPr>
          <w:rFonts w:eastAsia="Times New Roman"/>
          <w:i/>
          <w:lang w:val="en-CA" w:eastAsia="en-US"/>
        </w:rPr>
        <w:t xml:space="preserve"> and </w:t>
      </w:r>
      <w:r w:rsidRPr="0047412F">
        <w:rPr>
          <w:rFonts w:eastAsia="Times New Roman"/>
          <w:lang w:val="en-CA" w:eastAsia="en-US"/>
        </w:rPr>
        <w:t>S. mirabilis</w:t>
      </w:r>
      <w:r w:rsidRPr="0047412F">
        <w:rPr>
          <w:rFonts w:eastAsia="Times New Roman"/>
          <w:i/>
          <w:lang w:val="en-CA" w:eastAsia="en-US"/>
        </w:rPr>
        <w:t xml:space="preserve"> is the presence of a well-developed flange along the suture between the antapical (1’’’’) and 3’’’plates for </w:t>
      </w:r>
      <w:r w:rsidRPr="0047412F">
        <w:rPr>
          <w:rFonts w:eastAsia="Times New Roman"/>
          <w:lang w:val="en-CA" w:eastAsia="en-US"/>
        </w:rPr>
        <w:t>S. mirabilis</w:t>
      </w:r>
      <w:r w:rsidRPr="0047412F">
        <w:rPr>
          <w:rFonts w:eastAsia="Times New Roman"/>
          <w:i/>
          <w:lang w:val="en-CA" w:eastAsia="en-US"/>
        </w:rPr>
        <w:t xml:space="preserve">. This feature is absent on </w:t>
      </w:r>
      <w:r w:rsidRPr="0047412F">
        <w:rPr>
          <w:rFonts w:eastAsia="Times New Roman"/>
          <w:lang w:val="en-CA" w:eastAsia="en-US"/>
        </w:rPr>
        <w:t>S. hyperacanthus</w:t>
      </w:r>
      <w:r w:rsidRPr="0047412F">
        <w:rPr>
          <w:rFonts w:eastAsia="Times New Roman"/>
          <w:i/>
          <w:lang w:val="en-CA" w:eastAsia="en-US"/>
        </w:rPr>
        <w:t xml:space="preserve">. The description of </w:t>
      </w:r>
      <w:r w:rsidRPr="0047412F">
        <w:rPr>
          <w:rFonts w:eastAsia="Times New Roman"/>
          <w:lang w:val="en-CA" w:eastAsia="en-US"/>
        </w:rPr>
        <w:t>S. mirabilis</w:t>
      </w:r>
      <w:r w:rsidRPr="0047412F">
        <w:rPr>
          <w:rFonts w:eastAsia="Times New Roman"/>
          <w:i/>
          <w:lang w:val="en-CA" w:eastAsia="en-US"/>
        </w:rPr>
        <w:t xml:space="preserve"> is here emended to include its range of morphological variability. </w:t>
      </w:r>
      <w:r w:rsidRPr="0047412F">
        <w:rPr>
          <w:rFonts w:eastAsia="Times New Roman"/>
          <w:lang w:val="en-CA" w:eastAsia="en-US"/>
        </w:rPr>
        <w:t>S. mirabilis</w:t>
      </w:r>
      <w:r w:rsidRPr="0047412F">
        <w:rPr>
          <w:rFonts w:eastAsia="Times New Roman"/>
          <w:i/>
          <w:lang w:val="en-CA" w:eastAsia="en-US"/>
        </w:rPr>
        <w:t xml:space="preserve"> exhibits significant variation with regards to the number of intergonal processes (from one to more than three) (see Plates 2</w:t>
      </w:r>
      <w:r w:rsidRPr="0047412F">
        <w:rPr>
          <w:i/>
          <w:lang w:val="en-GB" w:eastAsia="nl-BE"/>
        </w:rPr>
        <w:t>–</w:t>
      </w:r>
      <w:r w:rsidRPr="0047412F">
        <w:rPr>
          <w:rFonts w:eastAsia="Times New Roman"/>
          <w:i/>
          <w:lang w:val="en-CA" w:eastAsia="en-US"/>
        </w:rPr>
        <w:t xml:space="preserve">3 and specimen illustrated in Rochon et al. 1999). The size of </w:t>
      </w:r>
      <w:r w:rsidRPr="0047412F">
        <w:rPr>
          <w:rFonts w:eastAsia="Times New Roman"/>
          <w:lang w:val="en-CA" w:eastAsia="en-US"/>
        </w:rPr>
        <w:t>S. mirabilis</w:t>
      </w:r>
      <w:r w:rsidRPr="0047412F">
        <w:rPr>
          <w:rFonts w:eastAsia="Times New Roman"/>
          <w:i/>
          <w:lang w:val="en-CA" w:eastAsia="en-US"/>
        </w:rPr>
        <w:t xml:space="preserve"> varies from medium to fairly large (40</w:t>
      </w:r>
      <w:r w:rsidRPr="0047412F">
        <w:rPr>
          <w:i/>
          <w:lang w:val="en-GB" w:eastAsia="nl-BE"/>
        </w:rPr>
        <w:t>–</w:t>
      </w:r>
      <w:r w:rsidRPr="0047412F">
        <w:rPr>
          <w:rFonts w:eastAsia="Times New Roman"/>
          <w:i/>
          <w:lang w:val="en-CA" w:eastAsia="en-US"/>
        </w:rPr>
        <w:t>70 µm in length, 35</w:t>
      </w:r>
      <w:r w:rsidRPr="0047412F">
        <w:rPr>
          <w:i/>
          <w:lang w:val="en-GB" w:eastAsia="nl-BE"/>
        </w:rPr>
        <w:t>–</w:t>
      </w:r>
      <w:r w:rsidRPr="0047412F">
        <w:rPr>
          <w:rFonts w:eastAsia="Times New Roman"/>
          <w:i/>
          <w:lang w:val="en-CA" w:eastAsia="en-US"/>
        </w:rPr>
        <w:t>60 µm in width and processes are 15</w:t>
      </w:r>
      <w:r w:rsidRPr="0047412F">
        <w:rPr>
          <w:i/>
          <w:lang w:val="en-GB" w:eastAsia="nl-BE"/>
        </w:rPr>
        <w:t>–</w:t>
      </w:r>
      <w:r w:rsidRPr="0047412F">
        <w:rPr>
          <w:rFonts w:eastAsia="Times New Roman"/>
          <w:i/>
          <w:lang w:val="en-CA" w:eastAsia="en-US"/>
        </w:rPr>
        <w:t xml:space="preserve">22 µm in length according to Rossignol 1964). The number and length of the processes included in the flange varies as well from one specimen to another and should not be considered a determining factor for species identification (up to 10 processes were counted from the specimens illustrated here, see Plate 2 and Plate 3). The antapical flange can be assymetric (e.g. Mao &amp; Harland 1993, Plate 1, Figure 3; Morzadec-Kerfourn 2002, Plate 1, Figure 3; Limoges et al. 2013, Plate 2, Figure 17). The wall surface ornamentation ranges from smooth to granulate. Of note is also the emergence of moderately high sutural crests between processes on certain specimens (see Plate 3, Figure 6). Furthermore, we would recommend identifying specimens with at least three intergonal processes and showing a small ratio processes length versus body size as </w:t>
      </w:r>
      <w:r w:rsidRPr="0047412F">
        <w:rPr>
          <w:rFonts w:eastAsia="Times New Roman"/>
          <w:lang w:val="en-CA" w:eastAsia="en-US"/>
        </w:rPr>
        <w:t>S. mirabilis</w:t>
      </w:r>
      <w:r w:rsidRPr="0047412F">
        <w:rPr>
          <w:rFonts w:eastAsia="Times New Roman"/>
          <w:i/>
          <w:lang w:val="en-CA" w:eastAsia="en-US"/>
        </w:rPr>
        <w:t xml:space="preserve"> subsp. </w:t>
      </w:r>
      <w:r w:rsidRPr="0047412F">
        <w:rPr>
          <w:rFonts w:eastAsia="Times New Roman"/>
          <w:lang w:val="en-CA" w:eastAsia="en-US"/>
        </w:rPr>
        <w:t>serratus</w:t>
      </w:r>
      <w:r w:rsidRPr="0047412F">
        <w:rPr>
          <w:rFonts w:eastAsia="Times New Roman"/>
          <w:i/>
          <w:lang w:val="en-CA" w:eastAsia="en-US"/>
        </w:rPr>
        <w:t xml:space="preserve"> (see discussion below under </w:t>
      </w:r>
      <w:r w:rsidRPr="0047412F">
        <w:rPr>
          <w:rFonts w:eastAsia="Times New Roman"/>
          <w:lang w:val="en-CA" w:eastAsia="en-US"/>
        </w:rPr>
        <w:t>S. serratus</w:t>
      </w:r>
      <w:r w:rsidRPr="0047412F">
        <w:rPr>
          <w:rFonts w:eastAsia="Times New Roman"/>
          <w:i/>
          <w:lang w:val="en-CA" w:eastAsia="en-US"/>
        </w:rPr>
        <w:t>).”</w:t>
      </w:r>
    </w:p>
    <w:p w:rsidR="0047412F" w:rsidRPr="009322BF" w:rsidRDefault="0047412F" w:rsidP="00B869BD">
      <w:pPr>
        <w:spacing w:line="360" w:lineRule="exact"/>
        <w:rPr>
          <w:rFonts w:eastAsia="Times New Roman"/>
          <w:lang w:val="en-US"/>
        </w:rPr>
      </w:pPr>
    </w:p>
    <w:p w:rsidR="001B2C97" w:rsidRPr="009322BF" w:rsidRDefault="00B17173" w:rsidP="00B17173">
      <w:pPr>
        <w:pStyle w:val="StandardWeb"/>
        <w:spacing w:before="0" w:after="0" w:line="360" w:lineRule="exact"/>
        <w:rPr>
          <w:rFonts w:ascii="Times New Roman" w:hAnsi="Times New Roman" w:cs="Times New Roman"/>
          <w:sz w:val="24"/>
          <w:szCs w:val="24"/>
        </w:rPr>
      </w:pPr>
      <w:r w:rsidRPr="009322BF">
        <w:rPr>
          <w:rFonts w:ascii="Times New Roman" w:hAnsi="Times New Roman" w:cs="Times New Roman"/>
          <w:sz w:val="24"/>
          <w:szCs w:val="24"/>
        </w:rPr>
        <w:t>- </w:t>
      </w:r>
      <w:r w:rsidR="001B2C97" w:rsidRPr="009322BF">
        <w:rPr>
          <w:rFonts w:ascii="Times New Roman" w:hAnsi="Times New Roman" w:cs="Times New Roman"/>
          <w:sz w:val="24"/>
          <w:szCs w:val="24"/>
        </w:rPr>
        <w:t xml:space="preserve">subsp. </w:t>
      </w:r>
      <w:r w:rsidR="001B2C97" w:rsidRPr="009322BF">
        <w:rPr>
          <w:rFonts w:ascii="Times New Roman" w:hAnsi="Times New Roman" w:cs="Times New Roman"/>
          <w:b/>
          <w:i/>
          <w:sz w:val="24"/>
          <w:szCs w:val="24"/>
        </w:rPr>
        <w:t>serratus</w:t>
      </w:r>
      <w:r w:rsidR="001B2C97" w:rsidRPr="009322BF">
        <w:rPr>
          <w:rFonts w:ascii="Times New Roman" w:hAnsi="Times New Roman" w:cs="Times New Roman"/>
          <w:sz w:val="24"/>
          <w:szCs w:val="24"/>
        </w:rPr>
        <w:t xml:space="preserve"> (Matsuoka 1983</w:t>
      </w:r>
      <w:r w:rsidRPr="009322BF">
        <w:rPr>
          <w:rFonts w:ascii="Times New Roman" w:hAnsi="Times New Roman" w:cs="Times New Roman"/>
          <w:sz w:val="24"/>
          <w:szCs w:val="24"/>
        </w:rPr>
        <w:t>b</w:t>
      </w:r>
      <w:r w:rsidR="001B2C97" w:rsidRPr="009322BF">
        <w:rPr>
          <w:rFonts w:ascii="Times New Roman" w:hAnsi="Times New Roman" w:cs="Times New Roman"/>
          <w:sz w:val="24"/>
          <w:szCs w:val="24"/>
        </w:rPr>
        <w:t>, p. 135–</w:t>
      </w:r>
      <w:r w:rsidRPr="009322BF">
        <w:rPr>
          <w:rFonts w:ascii="Times New Roman" w:hAnsi="Times New Roman" w:cs="Times New Roman"/>
          <w:sz w:val="24"/>
          <w:szCs w:val="24"/>
        </w:rPr>
        <w:t>136, pl.14, figs.</w:t>
      </w:r>
      <w:r w:rsidR="001B2C97" w:rsidRPr="009322BF">
        <w:rPr>
          <w:rFonts w:ascii="Times New Roman" w:hAnsi="Times New Roman" w:cs="Times New Roman"/>
          <w:sz w:val="24"/>
          <w:szCs w:val="24"/>
        </w:rPr>
        <w:t>1a-c,</w:t>
      </w:r>
      <w:r w:rsidRPr="009322BF">
        <w:rPr>
          <w:rFonts w:ascii="Times New Roman" w:hAnsi="Times New Roman" w:cs="Times New Roman"/>
          <w:sz w:val="24"/>
          <w:szCs w:val="24"/>
        </w:rPr>
        <w:t>2a-c,</w:t>
      </w:r>
      <w:r w:rsidR="001B2C97" w:rsidRPr="009322BF">
        <w:rPr>
          <w:rFonts w:ascii="Times New Roman" w:hAnsi="Times New Roman" w:cs="Times New Roman"/>
          <w:sz w:val="24"/>
          <w:szCs w:val="24"/>
        </w:rPr>
        <w:t>3</w:t>
      </w:r>
      <w:r w:rsidR="009322BF" w:rsidRPr="009322BF">
        <w:rPr>
          <w:rFonts w:ascii="Times New Roman" w:hAnsi="Times New Roman" w:cs="Times New Roman"/>
          <w:bCs/>
          <w:sz w:val="24"/>
          <w:szCs w:val="24"/>
          <w:lang w:eastAsia="ja-JP"/>
        </w:rPr>
        <w:t>; text-figs.20A-B</w:t>
      </w:r>
      <w:r w:rsidRPr="009322BF">
        <w:rPr>
          <w:rFonts w:ascii="Times New Roman" w:hAnsi="Times New Roman" w:cs="Times New Roman"/>
          <w:sz w:val="24"/>
          <w:szCs w:val="24"/>
        </w:rPr>
        <w:t>) Limoges et al.</w:t>
      </w:r>
      <w:r w:rsidR="00407633">
        <w:rPr>
          <w:rFonts w:ascii="Times New Roman" w:hAnsi="Times New Roman" w:cs="Times New Roman"/>
          <w:sz w:val="24"/>
          <w:szCs w:val="24"/>
        </w:rPr>
        <w:t>,</w:t>
      </w:r>
      <w:r w:rsidRPr="009322BF">
        <w:rPr>
          <w:rFonts w:ascii="Times New Roman" w:hAnsi="Times New Roman" w:cs="Times New Roman"/>
          <w:sz w:val="24"/>
          <w:szCs w:val="24"/>
        </w:rPr>
        <w:t xml:space="preserve"> this volume</w:t>
      </w:r>
      <w:r w:rsidR="001B2C97" w:rsidRPr="009322BF">
        <w:rPr>
          <w:rFonts w:ascii="Times New Roman" w:hAnsi="Times New Roman" w:cs="Times New Roman"/>
          <w:sz w:val="24"/>
          <w:szCs w:val="24"/>
        </w:rPr>
        <w:t>.</w:t>
      </w:r>
    </w:p>
    <w:p w:rsidR="004D7F40" w:rsidRPr="00395D09" w:rsidRDefault="009322BF" w:rsidP="004D7F40">
      <w:pPr>
        <w:autoSpaceDE w:val="0"/>
        <w:autoSpaceDN w:val="0"/>
        <w:adjustRightInd w:val="0"/>
        <w:spacing w:line="360" w:lineRule="exact"/>
        <w:rPr>
          <w:rFonts w:eastAsia="Times New Roman"/>
          <w:kern w:val="1"/>
          <w:lang w:val="en-CA"/>
        </w:rPr>
      </w:pPr>
      <w:r w:rsidRPr="009322BF">
        <w:rPr>
          <w:u w:val="single"/>
          <w:lang w:eastAsia="ja-JP"/>
        </w:rPr>
        <w:t xml:space="preserve">Original description (as </w:t>
      </w:r>
      <w:r w:rsidRPr="009322BF">
        <w:rPr>
          <w:i/>
          <w:u w:val="single"/>
          <w:lang w:eastAsia="ja-JP"/>
        </w:rPr>
        <w:t>Spiniferites serratus</w:t>
      </w:r>
      <w:r w:rsidRPr="009322BF">
        <w:rPr>
          <w:u w:val="single"/>
          <w:lang w:eastAsia="ja-JP"/>
        </w:rPr>
        <w:t>)</w:t>
      </w:r>
      <w:r w:rsidRPr="009322BF">
        <w:rPr>
          <w:lang w:eastAsia="ja-JP"/>
        </w:rPr>
        <w:t>: “</w:t>
      </w:r>
      <w:r w:rsidRPr="009322BF">
        <w:rPr>
          <w:i/>
          <w:lang w:val="en-CA"/>
        </w:rPr>
        <w:t xml:space="preserve">The proximochorate cyst shows polygonal to pentagonal outline in equatorial view, and consists of two layers, periphragm and endophragm. The processes are gonal and intergonal, which are equal in length. Three or more intergonal processes observed between two adjacent gonal processes. Processes of both types are membraneous and conical to subconical. The gonal type is trifurcate and the intergonal type is bifurcate. Both types bear bifid distal tips. Parasutural septa become distinctly membraneous and are well developed on the dorsal side of the antapical paraplate as observed in Spiniferites mirabilis (Rossignol). The archeopyle is a reduced pentagonal and </w:t>
      </w:r>
      <w:r w:rsidRPr="00AD2B8B">
        <w:rPr>
          <w:i/>
          <w:lang w:val="en-CA"/>
        </w:rPr>
        <w:t>simple precingular type derived from loss of the 3” paraplate.</w:t>
      </w:r>
      <w:r w:rsidR="00AD2B8B" w:rsidRPr="00AD2B8B">
        <w:rPr>
          <w:lang w:eastAsia="ja-JP"/>
        </w:rPr>
        <w:t xml:space="preserve"> </w:t>
      </w:r>
      <w:r w:rsidR="00AD2B8B" w:rsidRPr="002E2EA0">
        <w:rPr>
          <w:i/>
          <w:lang w:eastAsia="ja-JP"/>
        </w:rPr>
        <w:t>The paratabulation is fundamentally represented as 4’, 0a, 6’’, as, 6c, 6’’’, 1p, 1’’’’ and 1+Xs.</w:t>
      </w:r>
      <w:r w:rsidR="004D7F40" w:rsidRPr="004D7F40">
        <w:rPr>
          <w:rFonts w:eastAsia="Times New Roman"/>
          <w:kern w:val="1"/>
          <w:lang w:val="en-CA"/>
        </w:rPr>
        <w:t xml:space="preserve"> </w:t>
      </w:r>
    </w:p>
    <w:p w:rsidR="004D7F40" w:rsidRPr="00395D09" w:rsidRDefault="00AD2B8B" w:rsidP="004D7F40">
      <w:pPr>
        <w:autoSpaceDE w:val="0"/>
        <w:autoSpaceDN w:val="0"/>
        <w:adjustRightInd w:val="0"/>
        <w:spacing w:line="360" w:lineRule="exact"/>
        <w:rPr>
          <w:rFonts w:eastAsia="Times New Roman"/>
          <w:kern w:val="1"/>
          <w:lang w:val="en-CA"/>
        </w:rPr>
      </w:pPr>
      <w:r w:rsidRPr="002E2EA0">
        <w:rPr>
          <w:i/>
          <w:lang w:eastAsia="ja-JP"/>
        </w:rPr>
        <w:t>Dimensions: Holotype: Length of cyst 50 µm, width of cyst 48 µm, length of processes ca. 9 µm, height of parasutural septa around the 1’’’’ paraplate 12 µm, width o</w:t>
      </w:r>
      <w:r w:rsidR="002E2EA0" w:rsidRPr="002E2EA0">
        <w:rPr>
          <w:i/>
          <w:lang w:eastAsia="ja-JP"/>
        </w:rPr>
        <w:t>f parasutural septa around the 1’’’’ paraplate 19 µ</w:t>
      </w:r>
      <w:r w:rsidRPr="002E2EA0">
        <w:rPr>
          <w:i/>
          <w:lang w:eastAsia="ja-JP"/>
        </w:rPr>
        <w:t>m,</w:t>
      </w:r>
      <w:r w:rsidR="002E2EA0" w:rsidRPr="002E2EA0">
        <w:rPr>
          <w:i/>
          <w:lang w:eastAsia="ja-JP"/>
        </w:rPr>
        <w:t xml:space="preserve"> width of paracingulum 4.3 µ</w:t>
      </w:r>
      <w:r w:rsidRPr="002E2EA0">
        <w:rPr>
          <w:i/>
          <w:lang w:eastAsia="ja-JP"/>
        </w:rPr>
        <w:t>m. Other spe</w:t>
      </w:r>
      <w:r w:rsidR="002E2EA0" w:rsidRPr="002E2EA0">
        <w:rPr>
          <w:i/>
          <w:lang w:eastAsia="ja-JP"/>
        </w:rPr>
        <w:t>cimens: Length of cyst 45-54 µm, width of cyst 47-50 µ</w:t>
      </w:r>
      <w:r w:rsidRPr="002E2EA0">
        <w:rPr>
          <w:i/>
          <w:lang w:eastAsia="ja-JP"/>
        </w:rPr>
        <w:t>m, length of</w:t>
      </w:r>
      <w:r w:rsidR="002E2EA0" w:rsidRPr="002E2EA0">
        <w:rPr>
          <w:i/>
          <w:lang w:eastAsia="ja-JP"/>
        </w:rPr>
        <w:t xml:space="preserve"> processes 7-9 µ</w:t>
      </w:r>
      <w:r w:rsidRPr="002E2EA0">
        <w:rPr>
          <w:i/>
          <w:lang w:eastAsia="ja-JP"/>
        </w:rPr>
        <w:t>m, wid</w:t>
      </w:r>
      <w:r w:rsidR="002E2EA0" w:rsidRPr="002E2EA0">
        <w:rPr>
          <w:i/>
          <w:lang w:eastAsia="ja-JP"/>
        </w:rPr>
        <w:t>th of paracingulum 4.3-7.9 µm</w:t>
      </w:r>
      <w:r w:rsidRPr="002E2EA0">
        <w:rPr>
          <w:i/>
          <w:lang w:eastAsia="ja-JP"/>
        </w:rPr>
        <w:t>. Number of specimens measured: 12.</w:t>
      </w:r>
      <w:r w:rsidR="002E2EA0">
        <w:rPr>
          <w:lang w:eastAsia="ja-JP"/>
        </w:rPr>
        <w:t>”</w:t>
      </w:r>
      <w:r w:rsidR="004D7F40" w:rsidRPr="004D7F40">
        <w:rPr>
          <w:rFonts w:eastAsia="Times New Roman"/>
          <w:kern w:val="1"/>
          <w:lang w:val="en-CA"/>
        </w:rPr>
        <w:t xml:space="preserve"> </w:t>
      </w:r>
    </w:p>
    <w:p w:rsidR="00AD2B8B" w:rsidRPr="009322BF" w:rsidRDefault="00AD2B8B" w:rsidP="009322BF">
      <w:pPr>
        <w:spacing w:line="360" w:lineRule="exact"/>
        <w:rPr>
          <w:rFonts w:eastAsia="Times New Roman"/>
          <w:lang w:val="en-US"/>
        </w:rPr>
      </w:pPr>
    </w:p>
    <w:p w:rsidR="00B714D1" w:rsidRPr="009322BF" w:rsidRDefault="00B714D1" w:rsidP="00B869BD">
      <w:pPr>
        <w:spacing w:line="360" w:lineRule="exact"/>
        <w:rPr>
          <w:lang w:val="en-US" w:eastAsia="ja-JP"/>
        </w:rPr>
      </w:pPr>
      <w:r w:rsidRPr="009322BF">
        <w:rPr>
          <w:lang w:val="en-US" w:eastAsia="ja-JP"/>
        </w:rPr>
        <w:t>• “</w:t>
      </w:r>
      <w:r w:rsidRPr="009322BF">
        <w:rPr>
          <w:b/>
          <w:i/>
          <w:lang w:val="en-US" w:eastAsia="ja-JP"/>
        </w:rPr>
        <w:t>Spiniferites</w:t>
      </w:r>
      <w:r w:rsidRPr="009322BF">
        <w:rPr>
          <w:i/>
          <w:lang w:val="en-US" w:eastAsia="ja-JP"/>
        </w:rPr>
        <w:t xml:space="preserve"> </w:t>
      </w:r>
      <w:r w:rsidRPr="009322BF">
        <w:rPr>
          <w:b/>
          <w:i/>
          <w:lang w:val="en-US" w:eastAsia="ja-JP"/>
        </w:rPr>
        <w:t>multisphaerus</w:t>
      </w:r>
      <w:r w:rsidRPr="009322BF">
        <w:rPr>
          <w:lang w:val="en-US" w:eastAsia="ja-JP"/>
        </w:rPr>
        <w:t xml:space="preserve">” Price &amp; Pospelova 2014: see </w:t>
      </w:r>
      <w:r w:rsidRPr="009322BF">
        <w:rPr>
          <w:i/>
          <w:lang w:val="en-US" w:eastAsia="ja-JP"/>
        </w:rPr>
        <w:t>Hafniasphaera multisphaera</w:t>
      </w:r>
      <w:r w:rsidRPr="009322BF">
        <w:rPr>
          <w:lang w:val="en-US" w:eastAsia="ja-JP"/>
        </w:rPr>
        <w:t xml:space="preserve"> (Price &amp; Pospelova 2014) comb. nov.</w:t>
      </w:r>
    </w:p>
    <w:p w:rsidR="008316EB" w:rsidRPr="009E4F26" w:rsidRDefault="008316EB" w:rsidP="00B869BD">
      <w:pPr>
        <w:spacing w:line="360" w:lineRule="exact"/>
        <w:contextualSpacing/>
        <w:rPr>
          <w:rFonts w:eastAsia="Times New Roman"/>
          <w:lang w:val="en-US"/>
        </w:rPr>
      </w:pPr>
    </w:p>
    <w:p w:rsidR="008316EB" w:rsidRPr="009E4F26" w:rsidRDefault="008316EB" w:rsidP="00B869BD">
      <w:pPr>
        <w:spacing w:line="360" w:lineRule="exact"/>
        <w:contextualSpacing/>
        <w:rPr>
          <w:bCs/>
          <w:lang w:val="en-US" w:eastAsia="ja-JP"/>
        </w:rPr>
      </w:pPr>
      <w:r w:rsidRPr="009E4F26">
        <w:rPr>
          <w:lang w:val="en-US" w:eastAsia="ja-JP"/>
        </w:rPr>
        <w:t>• </w:t>
      </w:r>
      <w:r w:rsidRPr="009E4F26">
        <w:rPr>
          <w:b/>
          <w:i/>
          <w:lang w:val="en-US" w:eastAsia="ja-JP"/>
        </w:rPr>
        <w:t>Spiniferites</w:t>
      </w:r>
      <w:r w:rsidRPr="009E4F26">
        <w:rPr>
          <w:i/>
          <w:lang w:val="en-US" w:eastAsia="ja-JP"/>
        </w:rPr>
        <w:t xml:space="preserve"> </w:t>
      </w:r>
      <w:r w:rsidRPr="009E4F26">
        <w:rPr>
          <w:b/>
          <w:i/>
          <w:lang w:val="en-US" w:eastAsia="ja-JP"/>
        </w:rPr>
        <w:t>nanus</w:t>
      </w:r>
      <w:r w:rsidRPr="009E4F26">
        <w:rPr>
          <w:bCs/>
          <w:lang w:val="en-US" w:eastAsia="ja-JP"/>
        </w:rPr>
        <w:t xml:space="preserve"> Matsuoka 1976, p.111, pl.28, figs.1-3. Holotype: Matsuoka 1976, p. 111, </w:t>
      </w:r>
      <w:r w:rsidR="00BF0B72" w:rsidRPr="009E4F26">
        <w:rPr>
          <w:bCs/>
          <w:lang w:val="en-US" w:eastAsia="ja-JP"/>
        </w:rPr>
        <w:t>pl.</w:t>
      </w:r>
      <w:r w:rsidRPr="009E4F26">
        <w:rPr>
          <w:bCs/>
          <w:lang w:val="en-US" w:eastAsia="ja-JP"/>
        </w:rPr>
        <w:t xml:space="preserve">28, </w:t>
      </w:r>
      <w:r w:rsidR="00147BD3" w:rsidRPr="009E4F26">
        <w:rPr>
          <w:bCs/>
          <w:lang w:val="en-US" w:eastAsia="ja-JP"/>
        </w:rPr>
        <w:t>figs.</w:t>
      </w:r>
      <w:r w:rsidRPr="009E4F26">
        <w:rPr>
          <w:bCs/>
          <w:lang w:val="en-US" w:eastAsia="ja-JP"/>
        </w:rPr>
        <w:t>1-2.</w:t>
      </w:r>
    </w:p>
    <w:p w:rsidR="009E4F26" w:rsidRPr="009E4F26" w:rsidRDefault="00282A24" w:rsidP="009E4F26">
      <w:pPr>
        <w:spacing w:line="360" w:lineRule="exact"/>
        <w:contextualSpacing/>
        <w:rPr>
          <w:rFonts w:eastAsia="Times New Roman"/>
          <w:lang w:val="en-US"/>
        </w:rPr>
      </w:pPr>
      <w:r w:rsidRPr="009E4F26">
        <w:rPr>
          <w:u w:val="single"/>
          <w:lang w:eastAsia="ja-JP"/>
        </w:rPr>
        <w:t>Original description</w:t>
      </w:r>
      <w:r w:rsidRPr="009E4F26">
        <w:rPr>
          <w:lang w:eastAsia="ja-JP"/>
        </w:rPr>
        <w:t>: “</w:t>
      </w:r>
      <w:r w:rsidR="009E4F26" w:rsidRPr="009E4F26">
        <w:rPr>
          <w:i/>
          <w:lang w:eastAsia="ja-JP"/>
        </w:rPr>
        <w:t>The cyst composed of two layers, peri- and endophragms, has rounded conical epitract and half spherical hypotract. The surface of cyst is smooth or very fine granular. The sulcal region is almost straight and widen to the posterior. The relatively broad cingulum is displaced by one to two times its own width. The short processes with bifurcate, trifurcate or acuminate tips are gonal or sometimes intergonal and formed from sutural septae. The short acuminate processes with wide base are formed from membraneous sutures. The tabulation is typical for the genus, 3’, 6’’, 6c, 5’’’, lp, 1’’’’ and triangular plate 6’’ expanded longitudinally is very small. Its archeopyle is a reduced precingular type formed by loss of plate 3’’.</w:t>
      </w:r>
      <w:r w:rsidRPr="009E4F26">
        <w:t>”</w:t>
      </w:r>
      <w:r w:rsidR="009E4F26" w:rsidRPr="009E4F26">
        <w:rPr>
          <w:rFonts w:eastAsia="Times New Roman"/>
          <w:lang w:val="en-US"/>
        </w:rPr>
        <w:t xml:space="preserve"> </w:t>
      </w:r>
    </w:p>
    <w:p w:rsidR="008316EB" w:rsidRPr="009E4F26" w:rsidRDefault="009E4F26" w:rsidP="009E4F26">
      <w:pPr>
        <w:spacing w:line="360" w:lineRule="exact"/>
        <w:contextualSpacing/>
        <w:rPr>
          <w:rFonts w:eastAsia="Times New Roman"/>
          <w:lang w:val="en-US"/>
        </w:rPr>
      </w:pPr>
      <w:r w:rsidRPr="009E4F26">
        <w:rPr>
          <w:rFonts w:eastAsia="Times New Roman"/>
          <w:lang w:val="en-US"/>
        </w:rPr>
        <w:t>“</w:t>
      </w:r>
      <w:r w:rsidRPr="009E4F26">
        <w:rPr>
          <w:i/>
          <w:lang w:eastAsia="ja-JP"/>
        </w:rPr>
        <w:t>Dimensions: Holotype; length of cyst body 51µ, width of cyst body</w:t>
      </w:r>
      <w:r w:rsidR="002E2EA0">
        <w:rPr>
          <w:i/>
          <w:lang w:eastAsia="ja-JP"/>
        </w:rPr>
        <w:t xml:space="preserve"> 43µ, length of processes 5µ-7µ.</w:t>
      </w:r>
      <w:r w:rsidRPr="009E4F26">
        <w:rPr>
          <w:i/>
          <w:lang w:eastAsia="ja-JP"/>
        </w:rPr>
        <w:t xml:space="preserve"> Range; length of cyst body 41µ-55µ, width of cyst body 35µ-54µ, length of processes 5µ-11µ (10 specimens).</w:t>
      </w:r>
      <w:r w:rsidRPr="009E4F26">
        <w:rPr>
          <w:lang w:eastAsia="ja-JP"/>
        </w:rPr>
        <w:t>”</w:t>
      </w:r>
    </w:p>
    <w:p w:rsidR="009E4F26" w:rsidRPr="009E4F26" w:rsidRDefault="009E4F26" w:rsidP="00B869BD">
      <w:pPr>
        <w:spacing w:line="360" w:lineRule="exact"/>
        <w:contextualSpacing/>
        <w:rPr>
          <w:lang w:val="en-US" w:eastAsia="ja-JP"/>
        </w:rPr>
      </w:pPr>
    </w:p>
    <w:p w:rsidR="008316EB" w:rsidRPr="009E4F26" w:rsidRDefault="008316EB" w:rsidP="00B869BD">
      <w:pPr>
        <w:spacing w:line="360" w:lineRule="exact"/>
        <w:contextualSpacing/>
        <w:rPr>
          <w:bCs/>
          <w:lang w:val="en-US" w:eastAsia="ja-JP"/>
        </w:rPr>
      </w:pPr>
      <w:r w:rsidRPr="009E4F26">
        <w:rPr>
          <w:lang w:val="en-US" w:eastAsia="ja-JP"/>
        </w:rPr>
        <w:t>• </w:t>
      </w:r>
      <w:r w:rsidRPr="009E4F26">
        <w:rPr>
          <w:b/>
          <w:i/>
          <w:lang w:val="en-US" w:eastAsia="ja-JP"/>
        </w:rPr>
        <w:t>Spiniferites nodosus</w:t>
      </w:r>
      <w:r w:rsidRPr="009E4F26">
        <w:rPr>
          <w:lang w:val="en-US" w:eastAsia="ja-JP"/>
        </w:rPr>
        <w:t xml:space="preserve"> </w:t>
      </w:r>
      <w:r w:rsidRPr="009E4F26">
        <w:rPr>
          <w:bCs/>
          <w:lang w:val="en-US" w:eastAsia="ja-JP"/>
        </w:rPr>
        <w:t xml:space="preserve">(Wall 1967, p.101, pl.14, figs.7-9; text-fig.2) Sarjeant 1970, p.76. Holotype: Wall 1967, </w:t>
      </w:r>
      <w:r w:rsidR="00BF0B72" w:rsidRPr="009E4F26">
        <w:rPr>
          <w:bCs/>
          <w:lang w:val="en-US" w:eastAsia="ja-JP"/>
        </w:rPr>
        <w:t>pl.</w:t>
      </w:r>
      <w:r w:rsidRPr="009E4F26">
        <w:rPr>
          <w:bCs/>
          <w:lang w:val="en-US" w:eastAsia="ja-JP"/>
        </w:rPr>
        <w:t xml:space="preserve">14, </w:t>
      </w:r>
      <w:r w:rsidR="00147BD3" w:rsidRPr="009E4F26">
        <w:rPr>
          <w:bCs/>
          <w:lang w:val="en-US" w:eastAsia="ja-JP"/>
        </w:rPr>
        <w:t>figs.</w:t>
      </w:r>
      <w:r w:rsidRPr="009E4F26">
        <w:rPr>
          <w:bCs/>
          <w:lang w:val="en-US" w:eastAsia="ja-JP"/>
        </w:rPr>
        <w:t>7-9.</w:t>
      </w:r>
    </w:p>
    <w:p w:rsidR="00282A24" w:rsidRPr="009E4F26" w:rsidRDefault="00282A24" w:rsidP="00B869BD">
      <w:pPr>
        <w:spacing w:line="360" w:lineRule="exact"/>
        <w:rPr>
          <w:lang w:eastAsia="ja-JP"/>
        </w:rPr>
      </w:pPr>
      <w:r w:rsidRPr="009E4F26">
        <w:rPr>
          <w:u w:val="single"/>
          <w:lang w:eastAsia="ja-JP"/>
        </w:rPr>
        <w:t>Original description</w:t>
      </w:r>
      <w:r w:rsidR="009E4F26" w:rsidRPr="009E4F26">
        <w:rPr>
          <w:u w:val="single"/>
          <w:lang w:eastAsia="ja-JP"/>
        </w:rPr>
        <w:t xml:space="preserve"> (as </w:t>
      </w:r>
      <w:r w:rsidR="009E4F26" w:rsidRPr="009E4F26">
        <w:rPr>
          <w:i/>
          <w:u w:val="single"/>
          <w:lang w:eastAsia="ja-JP"/>
        </w:rPr>
        <w:t>Hystrichosphaera nodosa</w:t>
      </w:r>
      <w:r w:rsidR="009E4F26" w:rsidRPr="009E4F26">
        <w:rPr>
          <w:u w:val="single"/>
          <w:lang w:eastAsia="ja-JP"/>
        </w:rPr>
        <w:t>)</w:t>
      </w:r>
      <w:r w:rsidRPr="009E4F26">
        <w:rPr>
          <w:lang w:eastAsia="ja-JP"/>
        </w:rPr>
        <w:t>: “</w:t>
      </w:r>
      <w:r w:rsidR="009E4F26" w:rsidRPr="002E2EA0">
        <w:rPr>
          <w:i/>
          <w:lang w:eastAsia="ja-JP"/>
        </w:rPr>
        <w:t xml:space="preserve">The test is ovoid with weakly truncated apices. The plate-areas are defined by distinct but low (1 µ or less) sutural septa and are typical in number and arrangement for the genus. The characteristic processes are restricted to the corners of plate-areas. They are small, either bifurcate or trifurcate and recurve strongly towards their own bases or lie along the test surface so that there appears to be a small pad or sclerotium of tissue at each junction. Only rarely do the spines project more than a few microns above the test wall. The species forms a typical 3’’ </w:t>
      </w:r>
      <w:r w:rsidR="00AD2B8B" w:rsidRPr="002E2EA0">
        <w:rPr>
          <w:i/>
          <w:lang w:eastAsia="ja-JP"/>
        </w:rPr>
        <w:t>archeopyl</w:t>
      </w:r>
      <w:r w:rsidR="009E4F26" w:rsidRPr="002E2EA0">
        <w:rPr>
          <w:i/>
          <w:lang w:eastAsia="ja-JP"/>
        </w:rPr>
        <w:t>e and has a weakly inclined furrow.</w:t>
      </w:r>
      <w:r w:rsidRPr="009E4F26">
        <w:t>”</w:t>
      </w:r>
    </w:p>
    <w:p w:rsidR="008316EB" w:rsidRPr="009E4F26" w:rsidRDefault="002E2EA0" w:rsidP="00B869BD">
      <w:pPr>
        <w:spacing w:line="360" w:lineRule="exact"/>
        <w:contextualSpacing/>
        <w:rPr>
          <w:rFonts w:eastAsia="Times New Roman"/>
          <w:lang w:val="en-US"/>
        </w:rPr>
      </w:pPr>
      <w:r>
        <w:rPr>
          <w:lang w:eastAsia="ja-JP"/>
        </w:rPr>
        <w:t>“</w:t>
      </w:r>
      <w:r w:rsidR="009E4F26" w:rsidRPr="002E2EA0">
        <w:rPr>
          <w:i/>
          <w:lang w:eastAsia="ja-JP"/>
        </w:rPr>
        <w:t>Dimensions. Test 3</w:t>
      </w:r>
      <w:r w:rsidRPr="002E2EA0">
        <w:rPr>
          <w:i/>
          <w:lang w:eastAsia="ja-JP"/>
        </w:rPr>
        <w:t xml:space="preserve">1 </w:t>
      </w:r>
      <w:r w:rsidRPr="002E2EA0">
        <w:rPr>
          <w:rFonts w:eastAsia="华文仿宋"/>
          <w:i/>
          <w:lang w:val="en-GB"/>
        </w:rPr>
        <w:t>×</w:t>
      </w:r>
      <w:r w:rsidRPr="002E2EA0">
        <w:rPr>
          <w:i/>
          <w:lang w:eastAsia="ja-JP"/>
        </w:rPr>
        <w:t xml:space="preserve"> 28 µ</w:t>
      </w:r>
      <w:r w:rsidR="009E4F26" w:rsidRPr="002E2EA0">
        <w:rPr>
          <w:i/>
          <w:lang w:eastAsia="ja-JP"/>
        </w:rPr>
        <w:t xml:space="preserve"> to 62 </w:t>
      </w:r>
      <w:r w:rsidRPr="002E2EA0">
        <w:rPr>
          <w:rFonts w:eastAsia="华文仿宋"/>
          <w:i/>
          <w:lang w:val="en-GB"/>
        </w:rPr>
        <w:t xml:space="preserve">× </w:t>
      </w:r>
      <w:r w:rsidR="009E4F26" w:rsidRPr="002E2EA0">
        <w:rPr>
          <w:i/>
          <w:lang w:eastAsia="ja-JP"/>
        </w:rPr>
        <w:t>52 µ. 20 specimens.</w:t>
      </w:r>
      <w:r w:rsidR="009E4F26">
        <w:rPr>
          <w:lang w:eastAsia="ja-JP"/>
        </w:rPr>
        <w:t>”</w:t>
      </w:r>
    </w:p>
    <w:p w:rsidR="008316EB" w:rsidRPr="002C3D9C" w:rsidRDefault="008316EB" w:rsidP="00B869BD">
      <w:pPr>
        <w:spacing w:line="360" w:lineRule="exact"/>
        <w:contextualSpacing/>
        <w:rPr>
          <w:rFonts w:eastAsia="Times New Roman"/>
          <w:lang w:val="en-US"/>
        </w:rPr>
      </w:pPr>
    </w:p>
    <w:p w:rsidR="002C3D9C" w:rsidRPr="002C3D9C" w:rsidRDefault="008316EB" w:rsidP="002C3D9C">
      <w:pPr>
        <w:spacing w:line="360" w:lineRule="exact"/>
        <w:rPr>
          <w:lang w:eastAsia="ja-JP"/>
        </w:rPr>
      </w:pPr>
      <w:r w:rsidRPr="002C3D9C">
        <w:rPr>
          <w:lang w:val="en-US" w:eastAsia="ja-JP"/>
        </w:rPr>
        <w:t>• </w:t>
      </w:r>
      <w:r w:rsidRPr="002C3D9C">
        <w:rPr>
          <w:b/>
          <w:i/>
          <w:lang w:val="en-US" w:eastAsia="ja-JP"/>
        </w:rPr>
        <w:t>Spiniferites pachydermus</w:t>
      </w:r>
      <w:r w:rsidRPr="002C3D9C">
        <w:rPr>
          <w:lang w:val="en-US" w:eastAsia="ja-JP"/>
        </w:rPr>
        <w:t xml:space="preserve"> </w:t>
      </w:r>
      <w:r w:rsidRPr="002C3D9C">
        <w:rPr>
          <w:bCs/>
          <w:lang w:val="en-US" w:eastAsia="ja-JP"/>
        </w:rPr>
        <w:t>(Rossignol 1964, p.86, pl.1, figs.1-2; pl.3, fig.6) Reid 1974, p.607. Holotype: Rossignol 1964, pl.1, figs.1-2.</w:t>
      </w:r>
      <w:r w:rsidR="002C3D9C" w:rsidRPr="002C3D9C">
        <w:rPr>
          <w:lang w:eastAsia="ja-JP"/>
        </w:rPr>
        <w:t xml:space="preserve"> </w:t>
      </w:r>
    </w:p>
    <w:p w:rsidR="002C3D9C" w:rsidRPr="002C3D9C" w:rsidRDefault="002C3D9C" w:rsidP="002C3D9C">
      <w:pPr>
        <w:spacing w:line="360" w:lineRule="exact"/>
        <w:rPr>
          <w:lang w:eastAsia="ja-JP"/>
        </w:rPr>
      </w:pPr>
      <w:r w:rsidRPr="002C3D9C">
        <w:rPr>
          <w:u w:val="single"/>
          <w:lang w:eastAsia="ja-JP"/>
        </w:rPr>
        <w:t xml:space="preserve">Original description(as </w:t>
      </w:r>
      <w:r w:rsidRPr="002C3D9C">
        <w:rPr>
          <w:i/>
          <w:u w:val="single"/>
          <w:lang w:eastAsia="ja-JP"/>
        </w:rPr>
        <w:t>Hystrichosphaera furcata</w:t>
      </w:r>
      <w:r w:rsidRPr="002C3D9C">
        <w:rPr>
          <w:u w:val="single"/>
          <w:lang w:eastAsia="ja-JP"/>
        </w:rPr>
        <w:t xml:space="preserve"> var. </w:t>
      </w:r>
      <w:r w:rsidRPr="002C3D9C">
        <w:rPr>
          <w:i/>
          <w:u w:val="single"/>
          <w:lang w:eastAsia="ja-JP"/>
        </w:rPr>
        <w:t>pachyderma</w:t>
      </w:r>
      <w:r w:rsidRPr="002C3D9C">
        <w:rPr>
          <w:u w:val="single"/>
          <w:lang w:eastAsia="ja-JP"/>
        </w:rPr>
        <w:t>)</w:t>
      </w:r>
      <w:r w:rsidRPr="002C3D9C">
        <w:rPr>
          <w:lang w:eastAsia="ja-JP"/>
        </w:rPr>
        <w:t>: “</w:t>
      </w:r>
      <w:r w:rsidRPr="002C3D9C">
        <w:rPr>
          <w:i/>
          <w:lang w:eastAsia="ja-JP"/>
        </w:rPr>
        <w:t>La paroi du test s'épaissit considerablement (3 µ) ; la coucbe interne et la couche externe ont une structure radialement fibrillée ; la surface du test est ponctuée-réticulée. Aucune autre variation dans la dimension, la forme, la tabulation et les processus.</w:t>
      </w:r>
      <w:r w:rsidRPr="002C3D9C">
        <w:t>”</w:t>
      </w:r>
      <w:r w:rsidRPr="002C3D9C">
        <w:rPr>
          <w:lang w:eastAsia="ja-JP"/>
        </w:rPr>
        <w:t xml:space="preserve"> </w:t>
      </w:r>
    </w:p>
    <w:p w:rsidR="002C3D9C" w:rsidRPr="002C3D9C" w:rsidRDefault="002C3D9C" w:rsidP="002C3D9C">
      <w:pPr>
        <w:spacing w:line="360" w:lineRule="exact"/>
        <w:rPr>
          <w:lang w:eastAsia="ja-JP"/>
        </w:rPr>
      </w:pPr>
      <w:r w:rsidRPr="002C3D9C">
        <w:rPr>
          <w:lang w:eastAsia="ja-JP"/>
        </w:rPr>
        <w:t>“</w:t>
      </w:r>
      <w:r w:rsidRPr="002C3D9C">
        <w:rPr>
          <w:i/>
          <w:lang w:eastAsia="ja-JP"/>
        </w:rPr>
        <w:t xml:space="preserve">Dimensions : test : 61 </w:t>
      </w:r>
      <w:r w:rsidRPr="002C3D9C">
        <w:rPr>
          <w:rFonts w:eastAsia="华文仿宋"/>
          <w:i/>
          <w:lang w:val="en-GB"/>
        </w:rPr>
        <w:t>×</w:t>
      </w:r>
      <w:r w:rsidRPr="002C3D9C">
        <w:rPr>
          <w:i/>
          <w:lang w:eastAsia="ja-JP"/>
        </w:rPr>
        <w:t xml:space="preserve"> 52 µ.</w:t>
      </w:r>
      <w:r w:rsidRPr="002C3D9C">
        <w:rPr>
          <w:lang w:eastAsia="ja-JP"/>
        </w:rPr>
        <w:t xml:space="preserve">” </w:t>
      </w:r>
    </w:p>
    <w:p w:rsidR="008316EB" w:rsidRPr="002C3D9C" w:rsidRDefault="008316EB" w:rsidP="00B869BD">
      <w:pPr>
        <w:spacing w:line="360" w:lineRule="exact"/>
        <w:contextualSpacing/>
        <w:rPr>
          <w:rFonts w:eastAsia="Times New Roman"/>
          <w:lang w:val="en-US"/>
        </w:rPr>
      </w:pPr>
      <w:r w:rsidRPr="002C3D9C">
        <w:rPr>
          <w:u w:val="single"/>
          <w:lang w:val="en-US" w:eastAsia="ja-JP"/>
        </w:rPr>
        <w:t>Translati</w:t>
      </w:r>
      <w:r w:rsidR="002C3D9C" w:rsidRPr="002C3D9C">
        <w:rPr>
          <w:u w:val="single"/>
          <w:lang w:val="en-US" w:eastAsia="ja-JP"/>
        </w:rPr>
        <w:t xml:space="preserve">on of the original description </w:t>
      </w:r>
      <w:r w:rsidR="002C3D9C" w:rsidRPr="002C3D9C">
        <w:rPr>
          <w:lang w:val="en-GB" w:eastAsia="ja-JP"/>
        </w:rPr>
        <w:t>[from French by Laurent Londeix (University of Bordeaux); January 2016]</w:t>
      </w:r>
      <w:r w:rsidR="002C3D9C" w:rsidRPr="002C3D9C">
        <w:rPr>
          <w:lang w:val="en-US" w:eastAsia="ja-JP"/>
        </w:rPr>
        <w:t>:</w:t>
      </w:r>
      <w:r w:rsidR="002C3D9C" w:rsidRPr="002C3D9C">
        <w:rPr>
          <w:rFonts w:eastAsia="Times New Roman"/>
          <w:lang w:val="en-US"/>
        </w:rPr>
        <w:t xml:space="preserve"> </w:t>
      </w:r>
      <w:r w:rsidR="002C3D9C" w:rsidRPr="002C3D9C">
        <w:rPr>
          <w:lang w:val="en-US" w:eastAsia="ja-JP"/>
        </w:rPr>
        <w:t>“</w:t>
      </w:r>
      <w:r w:rsidRPr="002C3D9C">
        <w:rPr>
          <w:rStyle w:val="hps"/>
          <w:rFonts w:eastAsia="Times New Roman"/>
          <w:lang w:val="en-US"/>
        </w:rPr>
        <w:t>The test wall is</w:t>
      </w:r>
      <w:r w:rsidRPr="002C3D9C">
        <w:rPr>
          <w:rFonts w:eastAsia="Times New Roman"/>
          <w:lang w:val="en-US"/>
        </w:rPr>
        <w:t xml:space="preserve"> </w:t>
      </w:r>
      <w:r w:rsidRPr="002C3D9C">
        <w:rPr>
          <w:rStyle w:val="hps"/>
          <w:rFonts w:eastAsia="Times New Roman"/>
          <w:lang w:val="en-US"/>
        </w:rPr>
        <w:t>considerably</w:t>
      </w:r>
      <w:r w:rsidRPr="002C3D9C">
        <w:rPr>
          <w:rFonts w:eastAsia="Times New Roman"/>
          <w:lang w:val="en-US"/>
        </w:rPr>
        <w:t xml:space="preserve"> </w:t>
      </w:r>
      <w:r w:rsidRPr="002C3D9C">
        <w:rPr>
          <w:rStyle w:val="hps"/>
          <w:rFonts w:eastAsia="Times New Roman"/>
          <w:lang w:val="en-US"/>
        </w:rPr>
        <w:t>thickened</w:t>
      </w:r>
      <w:r w:rsidRPr="002C3D9C">
        <w:rPr>
          <w:rFonts w:eastAsia="Times New Roman"/>
          <w:lang w:val="en-US"/>
        </w:rPr>
        <w:t xml:space="preserve"> </w:t>
      </w:r>
      <w:r w:rsidRPr="002C3D9C">
        <w:rPr>
          <w:rStyle w:val="hps"/>
          <w:rFonts w:eastAsia="Times New Roman"/>
          <w:lang w:val="en-US"/>
        </w:rPr>
        <w:t>(3</w:t>
      </w:r>
      <w:r w:rsidR="002C3D9C" w:rsidRPr="002C3D9C">
        <w:rPr>
          <w:rFonts w:eastAsia="Times New Roman"/>
          <w:lang w:val="en-US"/>
        </w:rPr>
        <w:t> </w:t>
      </w:r>
      <w:r w:rsidRPr="002C3D9C">
        <w:rPr>
          <w:rStyle w:val="hps"/>
          <w:rFonts w:eastAsia="Times New Roman"/>
          <w:lang w:val="en-US"/>
        </w:rPr>
        <w:t>μ</w:t>
      </w:r>
      <w:r w:rsidR="002C3D9C" w:rsidRPr="002C3D9C">
        <w:rPr>
          <w:rStyle w:val="hps"/>
          <w:rFonts w:eastAsia="Times New Roman"/>
          <w:lang w:val="en-US"/>
        </w:rPr>
        <w:t>m</w:t>
      </w:r>
      <w:r w:rsidRPr="002C3D9C">
        <w:rPr>
          <w:rFonts w:eastAsia="Times New Roman"/>
          <w:lang w:val="en-US"/>
        </w:rPr>
        <w:t xml:space="preserve">); </w:t>
      </w:r>
      <w:r w:rsidRPr="002C3D9C">
        <w:rPr>
          <w:rStyle w:val="hps"/>
          <w:rFonts w:eastAsia="Times New Roman"/>
          <w:lang w:val="en-US"/>
        </w:rPr>
        <w:t xml:space="preserve">the inner </w:t>
      </w:r>
      <w:r w:rsidR="002C3D9C" w:rsidRPr="002C3D9C">
        <w:rPr>
          <w:rStyle w:val="hps"/>
          <w:rFonts w:eastAsia="Times New Roman"/>
          <w:lang w:val="en-US"/>
        </w:rPr>
        <w:t xml:space="preserve">and the outer </w:t>
      </w:r>
      <w:r w:rsidRPr="002C3D9C">
        <w:rPr>
          <w:rStyle w:val="hps"/>
          <w:rFonts w:eastAsia="Times New Roman"/>
          <w:lang w:val="en-US"/>
        </w:rPr>
        <w:t>layer</w:t>
      </w:r>
      <w:r w:rsidR="002C3D9C" w:rsidRPr="002C3D9C">
        <w:rPr>
          <w:rStyle w:val="hps"/>
          <w:rFonts w:eastAsia="Times New Roman"/>
          <w:lang w:val="en-US"/>
        </w:rPr>
        <w:t>s</w:t>
      </w:r>
      <w:r w:rsidRPr="002C3D9C">
        <w:rPr>
          <w:rStyle w:val="hps"/>
          <w:rFonts w:eastAsia="Times New Roman"/>
          <w:lang w:val="en-US"/>
        </w:rPr>
        <w:t xml:space="preserve"> have</w:t>
      </w:r>
      <w:r w:rsidRPr="002C3D9C">
        <w:rPr>
          <w:rFonts w:eastAsia="Times New Roman"/>
          <w:lang w:val="en-US"/>
        </w:rPr>
        <w:t xml:space="preserve"> </w:t>
      </w:r>
      <w:r w:rsidRPr="002C3D9C">
        <w:rPr>
          <w:rStyle w:val="hps"/>
          <w:rFonts w:eastAsia="Times New Roman"/>
          <w:lang w:val="en-US"/>
        </w:rPr>
        <w:t>a radially</w:t>
      </w:r>
      <w:r w:rsidRPr="002C3D9C">
        <w:rPr>
          <w:rFonts w:eastAsia="Times New Roman"/>
          <w:lang w:val="en-US"/>
        </w:rPr>
        <w:t xml:space="preserve"> </w:t>
      </w:r>
      <w:r w:rsidRPr="002C3D9C">
        <w:rPr>
          <w:rStyle w:val="hps"/>
          <w:rFonts w:eastAsia="Times New Roman"/>
          <w:lang w:val="en-US"/>
        </w:rPr>
        <w:t>fibrillated</w:t>
      </w:r>
      <w:r w:rsidRPr="002C3D9C">
        <w:rPr>
          <w:rFonts w:eastAsia="Times New Roman"/>
          <w:lang w:val="en-US"/>
        </w:rPr>
        <w:t xml:space="preserve"> </w:t>
      </w:r>
      <w:r w:rsidRPr="002C3D9C">
        <w:rPr>
          <w:rStyle w:val="hps"/>
          <w:rFonts w:eastAsia="Times New Roman"/>
          <w:lang w:val="en-US"/>
        </w:rPr>
        <w:t>structure</w:t>
      </w:r>
      <w:r w:rsidRPr="002C3D9C">
        <w:rPr>
          <w:rFonts w:eastAsia="Times New Roman"/>
          <w:lang w:val="en-US"/>
        </w:rPr>
        <w:t xml:space="preserve">; </w:t>
      </w:r>
      <w:r w:rsidRPr="002C3D9C">
        <w:rPr>
          <w:rStyle w:val="hps"/>
          <w:rFonts w:eastAsia="Times New Roman"/>
          <w:lang w:val="en-US"/>
        </w:rPr>
        <w:t>the surface of the</w:t>
      </w:r>
      <w:r w:rsidRPr="002C3D9C">
        <w:rPr>
          <w:rFonts w:eastAsia="Times New Roman"/>
          <w:lang w:val="en-US"/>
        </w:rPr>
        <w:t xml:space="preserve"> </w:t>
      </w:r>
      <w:r w:rsidRPr="002C3D9C">
        <w:rPr>
          <w:rStyle w:val="hps"/>
          <w:rFonts w:eastAsia="Times New Roman"/>
          <w:lang w:val="en-US"/>
        </w:rPr>
        <w:t>test is</w:t>
      </w:r>
      <w:r w:rsidRPr="002C3D9C">
        <w:rPr>
          <w:rFonts w:eastAsia="Times New Roman"/>
          <w:lang w:val="en-US"/>
        </w:rPr>
        <w:t xml:space="preserve"> </w:t>
      </w:r>
      <w:r w:rsidRPr="002C3D9C">
        <w:rPr>
          <w:rStyle w:val="hps"/>
          <w:rFonts w:eastAsia="Times New Roman"/>
          <w:lang w:val="en-US"/>
        </w:rPr>
        <w:t>punctuate</w:t>
      </w:r>
      <w:r w:rsidRPr="002C3D9C">
        <w:rPr>
          <w:rStyle w:val="atn"/>
          <w:rFonts w:eastAsia="Times New Roman"/>
          <w:lang w:val="en-US"/>
        </w:rPr>
        <w:t>-</w:t>
      </w:r>
      <w:r w:rsidRPr="002C3D9C">
        <w:rPr>
          <w:rFonts w:eastAsia="Times New Roman"/>
          <w:lang w:val="en-US"/>
        </w:rPr>
        <w:t xml:space="preserve">reticulate. </w:t>
      </w:r>
      <w:r w:rsidRPr="002C3D9C">
        <w:rPr>
          <w:rStyle w:val="hps"/>
          <w:rFonts w:eastAsia="Times New Roman"/>
          <w:lang w:val="en-US"/>
        </w:rPr>
        <w:t>No other</w:t>
      </w:r>
      <w:r w:rsidRPr="002C3D9C">
        <w:rPr>
          <w:rFonts w:eastAsia="Times New Roman"/>
          <w:lang w:val="en-US"/>
        </w:rPr>
        <w:t xml:space="preserve"> </w:t>
      </w:r>
      <w:r w:rsidRPr="002C3D9C">
        <w:rPr>
          <w:rStyle w:val="hps"/>
          <w:rFonts w:eastAsia="Times New Roman"/>
          <w:lang w:val="en-US"/>
        </w:rPr>
        <w:t>variation in the</w:t>
      </w:r>
      <w:r w:rsidRPr="002C3D9C">
        <w:rPr>
          <w:rFonts w:eastAsia="Times New Roman"/>
          <w:lang w:val="en-US"/>
        </w:rPr>
        <w:t xml:space="preserve"> </w:t>
      </w:r>
      <w:r w:rsidRPr="002C3D9C">
        <w:rPr>
          <w:rStyle w:val="hps"/>
          <w:rFonts w:eastAsia="Times New Roman"/>
          <w:lang w:val="en-US"/>
        </w:rPr>
        <w:t>size, shape</w:t>
      </w:r>
      <w:r w:rsidRPr="002C3D9C">
        <w:rPr>
          <w:rFonts w:eastAsia="Times New Roman"/>
          <w:lang w:val="en-US"/>
        </w:rPr>
        <w:t xml:space="preserve">, </w:t>
      </w:r>
      <w:r w:rsidRPr="002C3D9C">
        <w:rPr>
          <w:rStyle w:val="hps"/>
          <w:rFonts w:eastAsia="Times New Roman"/>
          <w:lang w:val="en-US"/>
        </w:rPr>
        <w:t>tabulation</w:t>
      </w:r>
      <w:r w:rsidRPr="002C3D9C">
        <w:rPr>
          <w:rFonts w:eastAsia="Times New Roman"/>
          <w:lang w:val="en-US"/>
        </w:rPr>
        <w:t xml:space="preserve"> and </w:t>
      </w:r>
      <w:r w:rsidRPr="002C3D9C">
        <w:rPr>
          <w:rStyle w:val="hps"/>
          <w:rFonts w:eastAsia="Times New Roman"/>
          <w:lang w:val="en-US"/>
        </w:rPr>
        <w:t>processes</w:t>
      </w:r>
      <w:r w:rsidRPr="002C3D9C">
        <w:rPr>
          <w:rFonts w:eastAsia="Times New Roman"/>
          <w:lang w:val="en-US"/>
        </w:rPr>
        <w:t>.</w:t>
      </w:r>
      <w:r w:rsidR="002C3D9C" w:rsidRPr="002C3D9C">
        <w:rPr>
          <w:rFonts w:eastAsia="Times New Roman"/>
          <w:lang w:val="en-US"/>
        </w:rPr>
        <w:t>”</w:t>
      </w:r>
    </w:p>
    <w:p w:rsidR="002C3D9C" w:rsidRPr="002C3D9C" w:rsidRDefault="002C3D9C" w:rsidP="002C3D9C">
      <w:pPr>
        <w:spacing w:line="360" w:lineRule="exact"/>
        <w:rPr>
          <w:lang w:eastAsia="ja-JP"/>
        </w:rPr>
      </w:pPr>
      <w:r w:rsidRPr="002C3D9C">
        <w:rPr>
          <w:lang w:eastAsia="ja-JP"/>
        </w:rPr>
        <w:t>“</w:t>
      </w:r>
      <w:r w:rsidR="004D7F40">
        <w:rPr>
          <w:lang w:eastAsia="ja-JP"/>
        </w:rPr>
        <w:t>Dimensions</w:t>
      </w:r>
      <w:r w:rsidRPr="002C3D9C">
        <w:rPr>
          <w:lang w:eastAsia="ja-JP"/>
        </w:rPr>
        <w:t xml:space="preserve">: central body: 61 </w:t>
      </w:r>
      <w:r w:rsidRPr="002C3D9C">
        <w:rPr>
          <w:rFonts w:eastAsia="华文仿宋"/>
          <w:lang w:val="en-GB"/>
        </w:rPr>
        <w:t>×</w:t>
      </w:r>
      <w:r w:rsidRPr="002C3D9C">
        <w:rPr>
          <w:lang w:eastAsia="ja-JP"/>
        </w:rPr>
        <w:t xml:space="preserve"> 52 µ.” </w:t>
      </w:r>
    </w:p>
    <w:p w:rsidR="008316EB" w:rsidRPr="002C3D9C" w:rsidRDefault="008316EB" w:rsidP="00B869BD">
      <w:pPr>
        <w:spacing w:line="360" w:lineRule="exact"/>
        <w:contextualSpacing/>
        <w:rPr>
          <w:rFonts w:eastAsia="Times New Roman"/>
          <w:lang w:val="en-US"/>
        </w:rPr>
      </w:pPr>
    </w:p>
    <w:p w:rsidR="00C546C7" w:rsidRPr="004D7F40" w:rsidRDefault="00C546C7" w:rsidP="00B869BD">
      <w:pPr>
        <w:spacing w:line="360" w:lineRule="exact"/>
        <w:contextualSpacing/>
        <w:rPr>
          <w:bCs/>
          <w:lang w:val="en-US" w:eastAsia="ja-JP"/>
        </w:rPr>
      </w:pPr>
      <w:r w:rsidRPr="002C3D9C">
        <w:rPr>
          <w:lang w:val="en-US" w:eastAsia="ja-JP"/>
        </w:rPr>
        <w:t>• </w:t>
      </w:r>
      <w:r w:rsidRPr="002C3D9C">
        <w:rPr>
          <w:b/>
          <w:i/>
          <w:lang w:val="en-US" w:eastAsia="ja-JP"/>
        </w:rPr>
        <w:t>Spiniferites pacificus</w:t>
      </w:r>
      <w:r w:rsidRPr="002C3D9C">
        <w:rPr>
          <w:lang w:val="en-US" w:eastAsia="ja-JP"/>
        </w:rPr>
        <w:t xml:space="preserve"> </w:t>
      </w:r>
      <w:r w:rsidRPr="002C3D9C">
        <w:rPr>
          <w:bCs/>
          <w:lang w:val="en-US" w:eastAsia="ja-JP"/>
        </w:rPr>
        <w:t xml:space="preserve">Zhao &amp; Morzadec-Kerfourn 1994, p.268-269, pl.1, figs.1a-c,2a-b,3; </w:t>
      </w:r>
      <w:r w:rsidRPr="004D7F40">
        <w:rPr>
          <w:bCs/>
          <w:lang w:val="en-US" w:eastAsia="ja-JP"/>
        </w:rPr>
        <w:t xml:space="preserve">pl.2, figs.1-2,3a-b. Holotype: Zhao &amp; Morzadec-Kerfourn 1994, pl.1, figs.1a-c. </w:t>
      </w:r>
    </w:p>
    <w:p w:rsidR="00C546C7" w:rsidRDefault="00C546C7" w:rsidP="00B869BD">
      <w:pPr>
        <w:widowControl w:val="0"/>
        <w:autoSpaceDE w:val="0"/>
        <w:autoSpaceDN w:val="0"/>
        <w:adjustRightInd w:val="0"/>
        <w:spacing w:line="360" w:lineRule="exact"/>
        <w:rPr>
          <w:lang w:eastAsia="ja-JP"/>
        </w:rPr>
      </w:pPr>
      <w:r w:rsidRPr="004D7F40">
        <w:rPr>
          <w:u w:val="single"/>
          <w:lang w:eastAsia="ja-JP"/>
        </w:rPr>
        <w:t>Original description</w:t>
      </w:r>
      <w:r w:rsidRPr="004D7F40">
        <w:rPr>
          <w:lang w:eastAsia="ja-JP"/>
        </w:rPr>
        <w:t xml:space="preserve">: </w:t>
      </w:r>
      <w:r w:rsidR="002C3D9C" w:rsidRPr="004D7F40">
        <w:rPr>
          <w:lang w:eastAsia="ja-JP"/>
        </w:rPr>
        <w:t>“</w:t>
      </w:r>
      <w:r w:rsidRPr="004D7F40">
        <w:rPr>
          <w:i/>
          <w:lang w:eastAsia="ja-JP"/>
        </w:rPr>
        <w:t>Le kyste proximochorate est de forme subsphérique à ovoïde. La paroi est constituée de deux couches et le périphragme est ornée de microgranules biens visibles au M.E.B. Les processus sont creux, droits, rigides. Leur base est plus large que l'extrémité. Les processus gonaux ou intergonaux sont ornés de microgranules trés fins ou lisses. Les processus gonaux localisés dans la région du parasulcus et du paracingulum possédent des terminaisons trifurquées puis bifurquées. Un processus est intercalé entre deux processus gonaux. L'extrémité de ce processus intergonal est seulement bifurquée. La base des processus est légèrement élargie et reliée par une membrane parasuturale. Les deux processus antapicaux sont plus grands et plus épais que les autres. Ils sont creux et leur terminaison distale est ouverte, à bords trifurqués. Chacune des branches est longue et finement bifurquée. La base de ces processus est large et reliée par une membrane peu élevée. La paratabulation est soulignée par des crêtes basses reliant les processus. La paratabulation est celle du genre Spiniferites : 3-4, 0a, 6’’,6c, 5-6’’’, 1p, 1’’’’. L'archéopyle dorsal a une forme pentagonale (3’’).</w:t>
      </w:r>
      <w:r w:rsidR="004D7F40" w:rsidRPr="004D7F40">
        <w:rPr>
          <w:lang w:eastAsia="ja-JP"/>
        </w:rPr>
        <w:t>”</w:t>
      </w:r>
    </w:p>
    <w:p w:rsidR="004D7F40" w:rsidRPr="004D7F40" w:rsidRDefault="004D7F40" w:rsidP="004D7F40">
      <w:pPr>
        <w:spacing w:line="360" w:lineRule="exact"/>
        <w:contextualSpacing/>
        <w:rPr>
          <w:rFonts w:eastAsia="Times New Roman"/>
          <w:lang w:val="en-US"/>
        </w:rPr>
      </w:pPr>
      <w:r>
        <w:rPr>
          <w:color w:val="1D1D1D"/>
          <w:lang w:eastAsia="ja-JP"/>
        </w:rPr>
        <w:t>“</w:t>
      </w:r>
      <w:r w:rsidRPr="004D7F40">
        <w:rPr>
          <w:i/>
          <w:color w:val="1D1D1D"/>
          <w:lang w:eastAsia="ja-JP"/>
        </w:rPr>
        <w:t>Dimensions – Holotype </w:t>
      </w:r>
      <w:r w:rsidRPr="004D7F40">
        <w:rPr>
          <w:i/>
          <w:color w:val="3D3D3D"/>
          <w:lang w:eastAsia="ja-JP"/>
        </w:rPr>
        <w:t xml:space="preserve">: </w:t>
      </w:r>
      <w:r w:rsidRPr="004D7F40">
        <w:rPr>
          <w:i/>
          <w:color w:val="2C2C2C"/>
          <w:lang w:eastAsia="ja-JP"/>
        </w:rPr>
        <w:t>coque 25,6 x 28,8 µm</w:t>
      </w:r>
      <w:r w:rsidRPr="004D7F40">
        <w:rPr>
          <w:i/>
          <w:color w:val="3D3D3D"/>
          <w:lang w:eastAsia="ja-JP"/>
        </w:rPr>
        <w:t xml:space="preserve">, </w:t>
      </w:r>
      <w:r w:rsidRPr="004D7F40">
        <w:rPr>
          <w:i/>
          <w:color w:val="1D1D1D"/>
          <w:lang w:eastAsia="ja-JP"/>
        </w:rPr>
        <w:t>l</w:t>
      </w:r>
      <w:r w:rsidRPr="004D7F40">
        <w:rPr>
          <w:i/>
          <w:color w:val="3D3D3D"/>
          <w:lang w:eastAsia="ja-JP"/>
        </w:rPr>
        <w:t xml:space="preserve">ongueur </w:t>
      </w:r>
      <w:r w:rsidRPr="004D7F40">
        <w:rPr>
          <w:i/>
          <w:color w:val="2C2C2C"/>
          <w:lang w:eastAsia="ja-JP"/>
        </w:rPr>
        <w:t>des proce</w:t>
      </w:r>
      <w:r w:rsidRPr="004D7F40">
        <w:rPr>
          <w:i/>
          <w:color w:val="535353"/>
          <w:lang w:eastAsia="ja-JP"/>
        </w:rPr>
        <w:t>ss</w:t>
      </w:r>
      <w:r w:rsidRPr="004D7F40">
        <w:rPr>
          <w:i/>
          <w:color w:val="2C2C2C"/>
          <w:lang w:eastAsia="ja-JP"/>
        </w:rPr>
        <w:t>u</w:t>
      </w:r>
      <w:r w:rsidRPr="004D7F40">
        <w:rPr>
          <w:i/>
          <w:color w:val="535353"/>
          <w:lang w:eastAsia="ja-JP"/>
        </w:rPr>
        <w:t xml:space="preserve">s </w:t>
      </w:r>
      <w:r w:rsidRPr="004D7F40">
        <w:rPr>
          <w:i/>
          <w:color w:val="3D3D3D"/>
          <w:lang w:eastAsia="ja-JP"/>
        </w:rPr>
        <w:t xml:space="preserve">gonaux : </w:t>
      </w:r>
      <w:r w:rsidRPr="004D7F40">
        <w:rPr>
          <w:i/>
          <w:color w:val="2C2C2C"/>
          <w:lang w:eastAsia="ja-JP"/>
        </w:rPr>
        <w:t>7</w:t>
      </w:r>
      <w:r w:rsidRPr="004D7F40">
        <w:rPr>
          <w:i/>
          <w:color w:val="535353"/>
          <w:lang w:eastAsia="ja-JP"/>
        </w:rPr>
        <w:t>,6 µ</w:t>
      </w:r>
      <w:r w:rsidRPr="004D7F40">
        <w:rPr>
          <w:i/>
          <w:color w:val="3D3D3D"/>
          <w:lang w:eastAsia="ja-JP"/>
        </w:rPr>
        <w:t xml:space="preserve">m, </w:t>
      </w:r>
      <w:r w:rsidRPr="004D7F40">
        <w:rPr>
          <w:i/>
          <w:color w:val="1D1D1D"/>
          <w:lang w:eastAsia="ja-JP"/>
        </w:rPr>
        <w:t>l</w:t>
      </w:r>
      <w:r w:rsidRPr="004D7F40">
        <w:rPr>
          <w:i/>
          <w:color w:val="3D3D3D"/>
          <w:lang w:eastAsia="ja-JP"/>
        </w:rPr>
        <w:t xml:space="preserve">ongueur </w:t>
      </w:r>
      <w:r w:rsidRPr="004D7F40">
        <w:rPr>
          <w:i/>
          <w:color w:val="1D1D1D"/>
          <w:lang w:eastAsia="ja-JP"/>
        </w:rPr>
        <w:t>d</w:t>
      </w:r>
      <w:r w:rsidRPr="004D7F40">
        <w:rPr>
          <w:i/>
          <w:color w:val="3D3D3D"/>
          <w:lang w:eastAsia="ja-JP"/>
        </w:rPr>
        <w:t xml:space="preserve">es </w:t>
      </w:r>
      <w:r w:rsidRPr="004D7F40">
        <w:rPr>
          <w:i/>
          <w:color w:val="2C2C2C"/>
          <w:lang w:eastAsia="ja-JP"/>
        </w:rPr>
        <w:t>proce</w:t>
      </w:r>
      <w:r w:rsidRPr="004D7F40">
        <w:rPr>
          <w:i/>
          <w:color w:val="535353"/>
          <w:lang w:eastAsia="ja-JP"/>
        </w:rPr>
        <w:t>ss</w:t>
      </w:r>
      <w:r w:rsidRPr="004D7F40">
        <w:rPr>
          <w:i/>
          <w:color w:val="2C2C2C"/>
          <w:lang w:eastAsia="ja-JP"/>
        </w:rPr>
        <w:t xml:space="preserve">us </w:t>
      </w:r>
      <w:r w:rsidRPr="004D7F40">
        <w:rPr>
          <w:i/>
          <w:color w:val="3D3D3D"/>
          <w:lang w:eastAsia="ja-JP"/>
        </w:rPr>
        <w:t xml:space="preserve">antapicaux : </w:t>
      </w:r>
      <w:r w:rsidRPr="004D7F40">
        <w:rPr>
          <w:i/>
          <w:color w:val="1D1D1D"/>
          <w:lang w:eastAsia="ja-JP"/>
        </w:rPr>
        <w:t>1</w:t>
      </w:r>
      <w:r w:rsidRPr="004D7F40">
        <w:rPr>
          <w:i/>
          <w:color w:val="3D3D3D"/>
          <w:lang w:eastAsia="ja-JP"/>
        </w:rPr>
        <w:t>2,8 µ</w:t>
      </w:r>
      <w:r w:rsidRPr="004D7F40">
        <w:rPr>
          <w:i/>
          <w:color w:val="2C2C2C"/>
          <w:lang w:eastAsia="ja-JP"/>
        </w:rPr>
        <w:t>m</w:t>
      </w:r>
      <w:r w:rsidRPr="004D7F40">
        <w:rPr>
          <w:i/>
          <w:color w:val="535353"/>
          <w:lang w:eastAsia="ja-JP"/>
        </w:rPr>
        <w:t xml:space="preserve">. </w:t>
      </w:r>
      <w:r w:rsidRPr="004D7F40">
        <w:rPr>
          <w:i/>
          <w:color w:val="2C2C2C"/>
          <w:lang w:eastAsia="ja-JP"/>
        </w:rPr>
        <w:t xml:space="preserve">Dimensions moyennes </w:t>
      </w:r>
      <w:r w:rsidRPr="004D7F40">
        <w:rPr>
          <w:i/>
          <w:color w:val="3D3D3D"/>
          <w:lang w:eastAsia="ja-JP"/>
        </w:rPr>
        <w:t xml:space="preserve">sur </w:t>
      </w:r>
      <w:r w:rsidRPr="004D7F40">
        <w:rPr>
          <w:i/>
          <w:color w:val="2C2C2C"/>
          <w:lang w:eastAsia="ja-JP"/>
        </w:rPr>
        <w:t xml:space="preserve">23 </w:t>
      </w:r>
      <w:r w:rsidRPr="004D7F40">
        <w:rPr>
          <w:i/>
          <w:color w:val="535353"/>
          <w:lang w:eastAsia="ja-JP"/>
        </w:rPr>
        <w:t>exem</w:t>
      </w:r>
      <w:r w:rsidRPr="004D7F40">
        <w:rPr>
          <w:i/>
          <w:color w:val="2C2C2C"/>
          <w:lang w:eastAsia="ja-JP"/>
        </w:rPr>
        <w:t>plaire</w:t>
      </w:r>
      <w:r w:rsidRPr="004D7F40">
        <w:rPr>
          <w:i/>
          <w:color w:val="535353"/>
          <w:lang w:eastAsia="ja-JP"/>
        </w:rPr>
        <w:t xml:space="preserve">s </w:t>
      </w:r>
      <w:r w:rsidRPr="004D7F40">
        <w:rPr>
          <w:i/>
          <w:color w:val="2C2C2C"/>
          <w:lang w:eastAsia="ja-JP"/>
        </w:rPr>
        <w:t>me</w:t>
      </w:r>
      <w:r w:rsidRPr="004D7F40">
        <w:rPr>
          <w:i/>
          <w:color w:val="535353"/>
          <w:lang w:eastAsia="ja-JP"/>
        </w:rPr>
        <w:t>s</w:t>
      </w:r>
      <w:r w:rsidRPr="004D7F40">
        <w:rPr>
          <w:i/>
          <w:color w:val="2C2C2C"/>
          <w:lang w:eastAsia="ja-JP"/>
        </w:rPr>
        <w:t>uré</w:t>
      </w:r>
      <w:r w:rsidRPr="004D7F40">
        <w:rPr>
          <w:i/>
          <w:color w:val="535353"/>
          <w:lang w:eastAsia="ja-JP"/>
        </w:rPr>
        <w:t xml:space="preserve">s : </w:t>
      </w:r>
      <w:r w:rsidRPr="004D7F40">
        <w:rPr>
          <w:i/>
          <w:color w:val="3D3D3D"/>
          <w:lang w:eastAsia="ja-JP"/>
        </w:rPr>
        <w:t xml:space="preserve">coque : </w:t>
      </w:r>
      <w:r w:rsidRPr="004D7F40">
        <w:rPr>
          <w:i/>
          <w:color w:val="2C2C2C"/>
          <w:lang w:eastAsia="ja-JP"/>
        </w:rPr>
        <w:t>35,3 x 29,9 µm</w:t>
      </w:r>
      <w:r w:rsidRPr="004D7F40">
        <w:rPr>
          <w:i/>
          <w:color w:val="656565"/>
          <w:lang w:eastAsia="ja-JP"/>
        </w:rPr>
        <w:t xml:space="preserve">, </w:t>
      </w:r>
      <w:r w:rsidRPr="004D7F40">
        <w:rPr>
          <w:i/>
          <w:color w:val="1D1D1D"/>
          <w:lang w:eastAsia="ja-JP"/>
        </w:rPr>
        <w:t>l</w:t>
      </w:r>
      <w:r w:rsidRPr="004D7F40">
        <w:rPr>
          <w:i/>
          <w:color w:val="3D3D3D"/>
          <w:lang w:eastAsia="ja-JP"/>
        </w:rPr>
        <w:t xml:space="preserve">ongueur des </w:t>
      </w:r>
      <w:r w:rsidRPr="004D7F40">
        <w:rPr>
          <w:i/>
          <w:color w:val="2C2C2C"/>
          <w:lang w:eastAsia="ja-JP"/>
        </w:rPr>
        <w:t xml:space="preserve">processus </w:t>
      </w:r>
      <w:r w:rsidRPr="004D7F40">
        <w:rPr>
          <w:i/>
          <w:color w:val="3D3D3D"/>
          <w:lang w:eastAsia="ja-JP"/>
        </w:rPr>
        <w:t>gonaux </w:t>
      </w:r>
      <w:r w:rsidRPr="004D7F40">
        <w:rPr>
          <w:i/>
          <w:color w:val="2C2C2C"/>
          <w:lang w:eastAsia="ja-JP"/>
        </w:rPr>
        <w:t>: 10</w:t>
      </w:r>
      <w:r w:rsidRPr="004D7F40">
        <w:rPr>
          <w:i/>
          <w:color w:val="535353"/>
          <w:lang w:eastAsia="ja-JP"/>
        </w:rPr>
        <w:t>,8 µ</w:t>
      </w:r>
      <w:r w:rsidRPr="004D7F40">
        <w:rPr>
          <w:i/>
          <w:color w:val="2C2C2C"/>
          <w:lang w:eastAsia="ja-JP"/>
        </w:rPr>
        <w:t xml:space="preserve">m, </w:t>
      </w:r>
      <w:r w:rsidRPr="004D7F40">
        <w:rPr>
          <w:i/>
          <w:color w:val="3D3D3D"/>
          <w:lang w:eastAsia="ja-JP"/>
        </w:rPr>
        <w:t xml:space="preserve">longueur </w:t>
      </w:r>
      <w:r w:rsidRPr="004D7F40">
        <w:rPr>
          <w:i/>
          <w:color w:val="2C2C2C"/>
          <w:lang w:eastAsia="ja-JP"/>
        </w:rPr>
        <w:t>de</w:t>
      </w:r>
      <w:r w:rsidRPr="004D7F40">
        <w:rPr>
          <w:i/>
          <w:color w:val="535353"/>
          <w:lang w:eastAsia="ja-JP"/>
        </w:rPr>
        <w:t xml:space="preserve">s </w:t>
      </w:r>
      <w:r w:rsidRPr="004D7F40">
        <w:rPr>
          <w:i/>
          <w:lang w:eastAsia="ja-JP"/>
        </w:rPr>
        <w:t>processus antapicaux : 13,2 µm.</w:t>
      </w:r>
      <w:r w:rsidRPr="004D7F40">
        <w:rPr>
          <w:lang w:eastAsia="ja-JP"/>
        </w:rPr>
        <w:t>”</w:t>
      </w:r>
      <w:r w:rsidRPr="004D7F40">
        <w:rPr>
          <w:rFonts w:eastAsia="Times New Roman"/>
          <w:lang w:val="en-US"/>
        </w:rPr>
        <w:t xml:space="preserve"> </w:t>
      </w:r>
    </w:p>
    <w:p w:rsidR="004D7F40" w:rsidRPr="004D7F40" w:rsidRDefault="00C546C7" w:rsidP="004D7F40">
      <w:pPr>
        <w:spacing w:line="360" w:lineRule="exact"/>
        <w:contextualSpacing/>
        <w:rPr>
          <w:rFonts w:eastAsia="Times New Roman"/>
          <w:lang w:val="en-US"/>
        </w:rPr>
      </w:pPr>
      <w:r w:rsidRPr="004D7F40">
        <w:rPr>
          <w:u w:val="single"/>
          <w:lang w:val="en-US" w:eastAsia="ja-JP"/>
        </w:rPr>
        <w:t>Translation of the ori</w:t>
      </w:r>
      <w:r w:rsidR="004D7F40" w:rsidRPr="004D7F40">
        <w:rPr>
          <w:u w:val="single"/>
          <w:lang w:val="en-US" w:eastAsia="ja-JP"/>
        </w:rPr>
        <w:t>ginal description</w:t>
      </w:r>
      <w:r w:rsidR="004D7F40" w:rsidRPr="004D7F40">
        <w:rPr>
          <w:lang w:val="en-US" w:eastAsia="ja-JP"/>
        </w:rPr>
        <w:t xml:space="preserve"> </w:t>
      </w:r>
      <w:r w:rsidR="004D7F40" w:rsidRPr="004D7F40">
        <w:rPr>
          <w:lang w:val="en-GB" w:eastAsia="ja-JP"/>
        </w:rPr>
        <w:t>[from French by Laurent Londeix (University of Bordeaux); January 2016]</w:t>
      </w:r>
      <w:r w:rsidR="004D7F40" w:rsidRPr="004D7F40">
        <w:rPr>
          <w:lang w:val="en-US" w:eastAsia="ja-JP"/>
        </w:rPr>
        <w:t>: “</w:t>
      </w:r>
      <w:r w:rsidRPr="004D7F40">
        <w:rPr>
          <w:rFonts w:eastAsia="Times New Roman"/>
          <w:lang w:val="en-US"/>
        </w:rPr>
        <w:t xml:space="preserve">The proximochorate cyst is subspherical to ovoid in shape. The wall consists of two layers and the periphragm is ornamented by microgranules evident under the SEM. Processes are hollow, straight, rigid. Their bases are wider than their ends. The gonal or intergonal processes are ornamented by very fine or smooth microgranules. The gonal processes located near the parasulcus and paracingulum have trifurcate then bifurcate tips. A process is intercalated between two gonal processes. The end of this intergonal process is only bifurcate. The bases of the processes are slightly enlarged and connected by parasutural membranes. The two antapical processes are longer and thicker than the others. They are hollow and their distal terminations are open, with trifurcate edges. Each of the branches is long and finely bifurcate. The bases of these processes are wide and connected by low membranes. The paratabulation is indicated by low ridges joining the processes. Paratabulation is that of the genus </w:t>
      </w:r>
      <w:r w:rsidRPr="004D7F40">
        <w:rPr>
          <w:rFonts w:eastAsia="Times New Roman"/>
          <w:i/>
          <w:lang w:val="en-US"/>
        </w:rPr>
        <w:t>Spiniferites</w:t>
      </w:r>
      <w:r w:rsidRPr="004D7F40">
        <w:rPr>
          <w:rFonts w:eastAsia="Times New Roman"/>
          <w:lang w:val="en-US"/>
        </w:rPr>
        <w:t>: 3-4’, 0a, 6’’, 6c, 5-6’’’, 1p, 1’’’’. The dorsal archeopyl</w:t>
      </w:r>
      <w:r w:rsidR="004D7F40" w:rsidRPr="004D7F40">
        <w:rPr>
          <w:rFonts w:eastAsia="Times New Roman"/>
          <w:lang w:val="en-US"/>
        </w:rPr>
        <w:t xml:space="preserve">e has a pentagonal shape (3’’).” </w:t>
      </w:r>
    </w:p>
    <w:p w:rsidR="004D7F40" w:rsidRPr="004D7F40" w:rsidRDefault="004D7F40" w:rsidP="004D7F40">
      <w:pPr>
        <w:spacing w:line="360" w:lineRule="exact"/>
        <w:contextualSpacing/>
        <w:rPr>
          <w:rFonts w:eastAsia="Times New Roman"/>
          <w:lang w:val="en-US"/>
        </w:rPr>
      </w:pPr>
      <w:r w:rsidRPr="004D7F40">
        <w:rPr>
          <w:rFonts w:eastAsia="Times New Roman"/>
        </w:rPr>
        <w:t xml:space="preserve"> “Dimensions – Holotype: shell 25,6 </w:t>
      </w:r>
      <w:r w:rsidRPr="004D7F40">
        <w:rPr>
          <w:rFonts w:eastAsia="华文仿宋"/>
          <w:lang w:val="en-GB"/>
        </w:rPr>
        <w:t>×</w:t>
      </w:r>
      <w:r w:rsidRPr="004D7F40">
        <w:rPr>
          <w:rFonts w:eastAsia="Times New Roman"/>
        </w:rPr>
        <w:t xml:space="preserve"> 28,8 μm, length of the gonal processes: 7,6 μm, length of the antapical processes: 12,8 μm. Average dimensions measured on 23 specimens: shell: 35,3 x 29,9 μm, length of the gonal processes: 10,8 μm, length of the antapical processes: 13,2 μm.”</w:t>
      </w:r>
      <w:r w:rsidRPr="004D7F40">
        <w:rPr>
          <w:rFonts w:eastAsia="Times New Roman"/>
          <w:lang w:val="en-US"/>
        </w:rPr>
        <w:t xml:space="preserve"> </w:t>
      </w:r>
    </w:p>
    <w:p w:rsidR="004D7F40" w:rsidRPr="004D7F40" w:rsidRDefault="004D7F40" w:rsidP="00B869BD">
      <w:pPr>
        <w:spacing w:line="360" w:lineRule="exact"/>
        <w:contextualSpacing/>
        <w:rPr>
          <w:rFonts w:eastAsia="Times New Roman"/>
          <w:lang w:val="en-US"/>
        </w:rPr>
      </w:pPr>
    </w:p>
    <w:p w:rsidR="00012E61" w:rsidRDefault="00C546C7" w:rsidP="00012E61">
      <w:pPr>
        <w:spacing w:line="360" w:lineRule="exact"/>
        <w:contextualSpacing/>
        <w:rPr>
          <w:bCs/>
          <w:lang w:val="en-US" w:eastAsia="ja-JP"/>
        </w:rPr>
      </w:pPr>
      <w:r w:rsidRPr="004D7F40">
        <w:rPr>
          <w:b/>
          <w:lang w:val="en-US" w:eastAsia="ja-JP"/>
        </w:rPr>
        <w:t>• </w:t>
      </w:r>
      <w:r w:rsidRPr="004D7F40">
        <w:rPr>
          <w:b/>
          <w:i/>
          <w:lang w:val="en-US" w:eastAsia="ja-JP"/>
        </w:rPr>
        <w:t>Spiniferites pseudofurcatus</w:t>
      </w:r>
      <w:r w:rsidRPr="004D7F40">
        <w:rPr>
          <w:lang w:val="en-US" w:eastAsia="ja-JP"/>
        </w:rPr>
        <w:t xml:space="preserve"> </w:t>
      </w:r>
      <w:r w:rsidRPr="004D7F40">
        <w:rPr>
          <w:bCs/>
          <w:lang w:val="en-US" w:eastAsia="ja-JP"/>
        </w:rPr>
        <w:t>(Klumpp 1953</w:t>
      </w:r>
      <w:r w:rsidRPr="004D7F40">
        <w:rPr>
          <w:lang w:val="en-US" w:eastAsia="ja-JP"/>
        </w:rPr>
        <w:t>, p.388, pl.16, figs.12-14) Sarjeant 1970, p.76.</w:t>
      </w:r>
      <w:r w:rsidR="00012E61">
        <w:rPr>
          <w:lang w:val="en-US" w:eastAsia="ja-JP"/>
        </w:rPr>
        <w:t xml:space="preserve"> </w:t>
      </w:r>
      <w:r w:rsidR="00012E61" w:rsidRPr="00012E61">
        <w:rPr>
          <w:bCs/>
          <w:lang w:eastAsia="ja-JP"/>
        </w:rPr>
        <w:t xml:space="preserve">Emendation: Sarjeant, 1981, p.108-109, as </w:t>
      </w:r>
      <w:r w:rsidR="00012E61" w:rsidRPr="00012E61">
        <w:rPr>
          <w:lang w:eastAsia="ja-JP"/>
        </w:rPr>
        <w:t>Spiniferites pseudofurcatus</w:t>
      </w:r>
      <w:r w:rsidR="00012E61" w:rsidRPr="00012E61">
        <w:rPr>
          <w:bCs/>
          <w:lang w:eastAsia="ja-JP"/>
        </w:rPr>
        <w:t>. Holotype: Klumpp, 1953, pl.16, figs.12,14; Sarjeant, 1981, pl.3, figs.1-2; textfig. 2; reillustrated in Fensome et al., 1995, figs.1-2, p.1709.</w:t>
      </w:r>
      <w:r w:rsidR="00012E61" w:rsidRPr="00012E61">
        <w:rPr>
          <w:bCs/>
          <w:lang w:val="en-US" w:eastAsia="ja-JP"/>
        </w:rPr>
        <w:t xml:space="preserve"> </w:t>
      </w:r>
    </w:p>
    <w:p w:rsidR="00012E61" w:rsidRPr="004D7F40" w:rsidRDefault="00012E61" w:rsidP="00012E61">
      <w:pPr>
        <w:spacing w:line="360" w:lineRule="exact"/>
        <w:contextualSpacing/>
        <w:rPr>
          <w:bCs/>
          <w:lang w:val="en-US" w:eastAsia="ja-JP"/>
        </w:rPr>
      </w:pPr>
    </w:p>
    <w:p w:rsidR="00C546C7" w:rsidRPr="004D7F40" w:rsidRDefault="00C546C7" w:rsidP="00B869BD">
      <w:pPr>
        <w:spacing w:line="360" w:lineRule="exact"/>
        <w:contextualSpacing/>
        <w:rPr>
          <w:bCs/>
          <w:lang w:val="en-US" w:eastAsia="ja-JP"/>
        </w:rPr>
      </w:pPr>
      <w:r w:rsidRPr="004D7F40">
        <w:rPr>
          <w:b/>
          <w:lang w:val="en-US" w:eastAsia="ja-JP"/>
        </w:rPr>
        <w:t>-</w:t>
      </w:r>
      <w:r w:rsidRPr="004D7F40">
        <w:rPr>
          <w:lang w:val="en-US" w:eastAsia="ja-JP"/>
        </w:rPr>
        <w:t> </w:t>
      </w:r>
      <w:r w:rsidRPr="004D7F40">
        <w:rPr>
          <w:bCs/>
          <w:lang w:val="en-US" w:eastAsia="ja-JP"/>
        </w:rPr>
        <w:t xml:space="preserve">subsp. </w:t>
      </w:r>
      <w:r w:rsidRPr="004D7F40">
        <w:rPr>
          <w:b/>
          <w:i/>
          <w:lang w:val="en-US" w:eastAsia="ja-JP"/>
        </w:rPr>
        <w:t>obliquus</w:t>
      </w:r>
      <w:r w:rsidRPr="004D7F40">
        <w:rPr>
          <w:lang w:val="en-US" w:eastAsia="ja-JP"/>
        </w:rPr>
        <w:t xml:space="preserve"> </w:t>
      </w:r>
      <w:r w:rsidRPr="004D7F40">
        <w:rPr>
          <w:bCs/>
          <w:lang w:val="en-US" w:eastAsia="ja-JP"/>
        </w:rPr>
        <w:t xml:space="preserve">(Wall 1967, p.103, pl.14, fig.16; text-fig.2) Lentin </w:t>
      </w:r>
      <w:r w:rsidR="002904B9">
        <w:rPr>
          <w:bCs/>
          <w:lang w:val="en-US" w:eastAsia="ja-JP"/>
        </w:rPr>
        <w:t>&amp;</w:t>
      </w:r>
      <w:r w:rsidRPr="004D7F40">
        <w:rPr>
          <w:bCs/>
          <w:lang w:val="en-US" w:eastAsia="ja-JP"/>
        </w:rPr>
        <w:t xml:space="preserve"> Williams 1973, p.129. Holotype: Wall 1967, </w:t>
      </w:r>
      <w:r w:rsidR="00BF0B72" w:rsidRPr="004D7F40">
        <w:rPr>
          <w:bCs/>
          <w:lang w:val="en-US" w:eastAsia="ja-JP"/>
        </w:rPr>
        <w:t>pl.</w:t>
      </w:r>
      <w:r w:rsidRPr="004D7F40">
        <w:rPr>
          <w:bCs/>
          <w:lang w:val="en-US" w:eastAsia="ja-JP"/>
        </w:rPr>
        <w:t xml:space="preserve">14, </w:t>
      </w:r>
      <w:r w:rsidR="00147BD3" w:rsidRPr="004D7F40">
        <w:rPr>
          <w:bCs/>
          <w:lang w:val="en-US" w:eastAsia="ja-JP"/>
        </w:rPr>
        <w:t>fig.</w:t>
      </w:r>
      <w:r w:rsidRPr="004D7F40">
        <w:rPr>
          <w:bCs/>
          <w:lang w:val="en-US" w:eastAsia="ja-JP"/>
        </w:rPr>
        <w:t xml:space="preserve">16. </w:t>
      </w:r>
    </w:p>
    <w:p w:rsidR="004D7F40" w:rsidRPr="004D7F40" w:rsidRDefault="00282A24" w:rsidP="004D7F40">
      <w:pPr>
        <w:spacing w:line="360" w:lineRule="exact"/>
        <w:rPr>
          <w:i/>
          <w:lang w:eastAsia="ja-JP"/>
        </w:rPr>
      </w:pPr>
      <w:r w:rsidRPr="004D7F40">
        <w:rPr>
          <w:u w:val="single"/>
          <w:lang w:eastAsia="ja-JP"/>
        </w:rPr>
        <w:t>Original description</w:t>
      </w:r>
      <w:r w:rsidR="004D7F40" w:rsidRPr="004D7F40">
        <w:rPr>
          <w:u w:val="single"/>
          <w:lang w:eastAsia="ja-JP"/>
        </w:rPr>
        <w:t xml:space="preserve"> (as </w:t>
      </w:r>
      <w:r w:rsidR="004D7F40" w:rsidRPr="004D7F40">
        <w:rPr>
          <w:i/>
          <w:u w:val="single"/>
          <w:lang w:eastAsia="ja-JP"/>
        </w:rPr>
        <w:t>Hystrichosphaera tertiaria</w:t>
      </w:r>
      <w:r w:rsidR="004D7F40" w:rsidRPr="004D7F40">
        <w:rPr>
          <w:u w:val="single"/>
          <w:lang w:eastAsia="ja-JP"/>
        </w:rPr>
        <w:t xml:space="preserve"> var. </w:t>
      </w:r>
      <w:r w:rsidR="004D7F40" w:rsidRPr="004D7F40">
        <w:rPr>
          <w:i/>
          <w:u w:val="single"/>
          <w:lang w:eastAsia="ja-JP"/>
        </w:rPr>
        <w:t>obliqua</w:t>
      </w:r>
      <w:r w:rsidR="004D7F40" w:rsidRPr="004D7F40">
        <w:rPr>
          <w:u w:val="single"/>
          <w:lang w:eastAsia="ja-JP"/>
        </w:rPr>
        <w:t>)</w:t>
      </w:r>
      <w:r w:rsidRPr="004D7F40">
        <w:rPr>
          <w:lang w:eastAsia="ja-JP"/>
        </w:rPr>
        <w:t>: “</w:t>
      </w:r>
      <w:r w:rsidR="004D7F40" w:rsidRPr="004D7F40">
        <w:rPr>
          <w:i/>
          <w:lang w:eastAsia="ja-JP"/>
        </w:rPr>
        <w:t xml:space="preserve">The test is ovoid, sometimes with a rudimentary apical boss, has a smooth to weakly microgranular wall, and is divided by an equatorial, narrow, descending girdle. Its tabulation is 4’, 0a, 6’’, 6g, 6’’’, 1p, 1’’’’ and the arrangement of plate-areas is identical with that seen in </w:t>
      </w:r>
      <w:r w:rsidR="004D7F40" w:rsidRPr="004D7F40">
        <w:rPr>
          <w:bCs/>
          <w:lang w:eastAsia="ja-JP"/>
        </w:rPr>
        <w:t>H. furcata</w:t>
      </w:r>
      <w:r w:rsidR="004D7F40" w:rsidRPr="004D7F40">
        <w:rPr>
          <w:bCs/>
          <w:i/>
          <w:lang w:eastAsia="ja-JP"/>
        </w:rPr>
        <w:t xml:space="preserve"> </w:t>
      </w:r>
      <w:r w:rsidR="004D7F40" w:rsidRPr="004D7F40">
        <w:rPr>
          <w:i/>
          <w:lang w:eastAsia="ja-JP"/>
        </w:rPr>
        <w:t xml:space="preserve">and </w:t>
      </w:r>
      <w:r w:rsidR="004D7F40" w:rsidRPr="004D7F40">
        <w:rPr>
          <w:bCs/>
          <w:lang w:eastAsia="ja-JP"/>
        </w:rPr>
        <w:t>H. bentori</w:t>
      </w:r>
      <w:r w:rsidR="004D7F40" w:rsidRPr="004D7F40">
        <w:rPr>
          <w:bCs/>
          <w:i/>
          <w:lang w:eastAsia="ja-JP"/>
        </w:rPr>
        <w:t xml:space="preserve">. </w:t>
      </w:r>
      <w:r w:rsidR="004D7F40" w:rsidRPr="004D7F40">
        <w:rPr>
          <w:i/>
          <w:lang w:eastAsia="ja-JP"/>
        </w:rPr>
        <w:t xml:space="preserve">The longitudinal furrow is narrow anteriorly but widens posteriorly and is oblique, while the girdle is quite strongly displaced about it. The spines are characteristic: the most complex closely resemble those of </w:t>
      </w:r>
      <w:r w:rsidR="004D7F40" w:rsidRPr="004D7F40">
        <w:rPr>
          <w:lang w:eastAsia="ja-JP"/>
        </w:rPr>
        <w:t xml:space="preserve">H. </w:t>
      </w:r>
      <w:r w:rsidR="004D7F40" w:rsidRPr="004D7F40">
        <w:rPr>
          <w:bCs/>
          <w:lang w:eastAsia="ja-JP"/>
        </w:rPr>
        <w:t>tertiaria</w:t>
      </w:r>
      <w:r w:rsidR="004D7F40" w:rsidRPr="004D7F40">
        <w:rPr>
          <w:bCs/>
          <w:i/>
          <w:lang w:eastAsia="ja-JP"/>
        </w:rPr>
        <w:t xml:space="preserve"> </w:t>
      </w:r>
      <w:r w:rsidR="004D7F40" w:rsidRPr="004D7F40">
        <w:rPr>
          <w:i/>
          <w:lang w:eastAsia="ja-JP"/>
        </w:rPr>
        <w:t xml:space="preserve">as figured by Eisenack (1954, pl. 9, figs. 1-4, text-fig. 3) under the synonym </w:t>
      </w:r>
      <w:r w:rsidR="004D7F40" w:rsidRPr="004D7F40">
        <w:rPr>
          <w:bCs/>
          <w:lang w:eastAsia="ja-JP"/>
        </w:rPr>
        <w:t>H.</w:t>
      </w:r>
      <w:r w:rsidR="004D7F40" w:rsidRPr="004D7F40">
        <w:rPr>
          <w:bCs/>
          <w:i/>
          <w:lang w:eastAsia="ja-JP"/>
        </w:rPr>
        <w:t xml:space="preserve"> cf.</w:t>
      </w:r>
      <w:r w:rsidR="004D7F40">
        <w:rPr>
          <w:bCs/>
          <w:i/>
          <w:lang w:eastAsia="ja-JP"/>
        </w:rPr>
        <w:t xml:space="preserve"> </w:t>
      </w:r>
      <w:r w:rsidR="004D7F40" w:rsidRPr="004D7F40">
        <w:rPr>
          <w:bCs/>
          <w:lang w:eastAsia="ja-JP"/>
        </w:rPr>
        <w:t>furcata</w:t>
      </w:r>
      <w:r w:rsidR="004D7F40" w:rsidRPr="004D7F40">
        <w:rPr>
          <w:bCs/>
          <w:i/>
          <w:lang w:eastAsia="ja-JP"/>
        </w:rPr>
        <w:t xml:space="preserve">. </w:t>
      </w:r>
      <w:r w:rsidR="004D7F40" w:rsidRPr="004D7F40">
        <w:rPr>
          <w:i/>
          <w:lang w:eastAsia="ja-JP"/>
        </w:rPr>
        <w:t xml:space="preserve">They are trifurcate with secondary branchlets which tend to remain parallel and often are connected by delicate membranes as they flare. Such spines are restricted to plate-area corners but bifurcate spines occasionally ornament longitudinal septa. The two dorsal antapical spines are particularly prominent as an aid to identification. </w:t>
      </w:r>
    </w:p>
    <w:p w:rsidR="00282A24" w:rsidRPr="004D7F40" w:rsidRDefault="004D7F40" w:rsidP="004D7F40">
      <w:pPr>
        <w:spacing w:line="360" w:lineRule="exact"/>
        <w:rPr>
          <w:rFonts w:eastAsia="Times New Roman"/>
          <w:lang w:val="en-US"/>
        </w:rPr>
      </w:pPr>
      <w:r w:rsidRPr="004D7F40">
        <w:rPr>
          <w:bCs/>
          <w:i/>
          <w:lang w:eastAsia="ja-JP"/>
        </w:rPr>
        <w:t xml:space="preserve">Dimensions. </w:t>
      </w:r>
      <w:r w:rsidRPr="004D7F40">
        <w:rPr>
          <w:i/>
          <w:lang w:eastAsia="ja-JP"/>
        </w:rPr>
        <w:t>Test only 40-50 µ</w:t>
      </w:r>
      <w:r w:rsidRPr="004D7F40">
        <w:rPr>
          <w:bCs/>
          <w:i/>
          <w:lang w:eastAsia="ja-JP"/>
        </w:rPr>
        <w:t xml:space="preserve">, </w:t>
      </w:r>
      <w:r w:rsidRPr="004D7F40">
        <w:rPr>
          <w:i/>
          <w:lang w:eastAsia="ja-JP"/>
        </w:rPr>
        <w:t>spines 10-12 µ. 6 specimens measured.</w:t>
      </w:r>
      <w:r w:rsidR="00282A24" w:rsidRPr="004D7F40">
        <w:t>”</w:t>
      </w:r>
    </w:p>
    <w:p w:rsidR="00C546C7" w:rsidRPr="00292E61" w:rsidRDefault="00C546C7" w:rsidP="00B869BD">
      <w:pPr>
        <w:spacing w:line="360" w:lineRule="exact"/>
        <w:contextualSpacing/>
        <w:rPr>
          <w:rFonts w:eastAsia="Times New Roman"/>
          <w:color w:val="008000"/>
          <w:lang w:val="en-US"/>
        </w:rPr>
      </w:pPr>
    </w:p>
    <w:p w:rsidR="00C546C7" w:rsidRPr="0047412F" w:rsidRDefault="00C546C7" w:rsidP="00B869BD">
      <w:pPr>
        <w:spacing w:line="360" w:lineRule="exact"/>
        <w:contextualSpacing/>
        <w:rPr>
          <w:bCs/>
          <w:lang w:val="en-US" w:eastAsia="ja-JP"/>
        </w:rPr>
      </w:pPr>
      <w:r w:rsidRPr="0047412F">
        <w:rPr>
          <w:b/>
          <w:bCs/>
          <w:lang w:val="fr-CA" w:eastAsia="ja-JP"/>
        </w:rPr>
        <w:t>-</w:t>
      </w:r>
      <w:r w:rsidRPr="0047412F">
        <w:rPr>
          <w:bCs/>
          <w:lang w:val="fr-CA" w:eastAsia="ja-JP"/>
        </w:rPr>
        <w:t xml:space="preserve"> subsp. </w:t>
      </w:r>
      <w:r w:rsidRPr="0047412F">
        <w:rPr>
          <w:b/>
          <w:i/>
          <w:lang w:val="fr-CA" w:eastAsia="ja-JP"/>
        </w:rPr>
        <w:t>pseudofurcatus</w:t>
      </w:r>
      <w:r w:rsidRPr="0047412F">
        <w:rPr>
          <w:bCs/>
          <w:lang w:val="fr-CA" w:eastAsia="ja-JP"/>
        </w:rPr>
        <w:t xml:space="preserve">. </w:t>
      </w:r>
      <w:r w:rsidRPr="0047412F">
        <w:rPr>
          <w:lang w:val="fr-CA" w:eastAsia="ja-JP"/>
        </w:rPr>
        <w:t>Autonym. Holotype: Klumpp 1953, pl.16, figs.12,14; reillustrated in Sarjeant (1981, pl.3, figs.1-2; text-fig.2</w:t>
      </w:r>
      <w:r w:rsidRPr="0047412F">
        <w:rPr>
          <w:bCs/>
          <w:lang w:val="fr-CA" w:eastAsia="ja-JP"/>
        </w:rPr>
        <w:t xml:space="preserve">) and Fensome et al. </w:t>
      </w:r>
      <w:r w:rsidRPr="0047412F">
        <w:rPr>
          <w:bCs/>
          <w:lang w:val="en-US" w:eastAsia="ja-JP"/>
        </w:rPr>
        <w:t>(1995, figs.1-2, p.1709).</w:t>
      </w:r>
    </w:p>
    <w:p w:rsidR="004D7F40" w:rsidRPr="0047412F" w:rsidRDefault="00282A24" w:rsidP="0047412F">
      <w:pPr>
        <w:spacing w:line="360" w:lineRule="exact"/>
        <w:rPr>
          <w:i/>
          <w:lang w:eastAsia="ja-JP"/>
        </w:rPr>
      </w:pPr>
      <w:r w:rsidRPr="0047412F">
        <w:rPr>
          <w:u w:val="single"/>
          <w:lang w:eastAsia="ja-JP"/>
        </w:rPr>
        <w:t>Original description</w:t>
      </w:r>
      <w:r w:rsidR="0047412F" w:rsidRPr="0047412F">
        <w:rPr>
          <w:u w:val="single"/>
          <w:lang w:eastAsia="ja-JP"/>
        </w:rPr>
        <w:t xml:space="preserve"> (as </w:t>
      </w:r>
      <w:r w:rsidR="0047412F" w:rsidRPr="0047412F">
        <w:rPr>
          <w:i/>
          <w:u w:val="single"/>
          <w:lang w:eastAsia="ja-JP"/>
        </w:rPr>
        <w:t>Hystrichokobotium pseudofurcatus</w:t>
      </w:r>
      <w:r w:rsidR="0047412F" w:rsidRPr="0047412F">
        <w:rPr>
          <w:u w:val="single"/>
          <w:lang w:eastAsia="ja-JP"/>
        </w:rPr>
        <w:t>)</w:t>
      </w:r>
      <w:r w:rsidRPr="0047412F">
        <w:rPr>
          <w:lang w:eastAsia="ja-JP"/>
        </w:rPr>
        <w:t>: “</w:t>
      </w:r>
      <w:r w:rsidR="004D7F40" w:rsidRPr="0047412F">
        <w:rPr>
          <w:i/>
          <w:lang w:eastAsia="ja-JP"/>
        </w:rPr>
        <w:t>Die runde Hülle ist in Felder unterteilt, an deren Ecken sich Fortsätze erheben. An zwei Suturen des Holotypus sind die Platten etwas auseinandergerückt, so daß zunächst an längliche Gürtelplatten</w:t>
      </w:r>
      <w:r w:rsidR="0047412F" w:rsidRPr="0047412F">
        <w:rPr>
          <w:i/>
          <w:lang w:eastAsia="ja-JP"/>
        </w:rPr>
        <w:t xml:space="preserve"> </w:t>
      </w:r>
      <w:r w:rsidR="004D7F40" w:rsidRPr="0047412F">
        <w:rPr>
          <w:i/>
          <w:lang w:eastAsia="ja-JP"/>
        </w:rPr>
        <w:t>gedacht wurde, was aber angesichts der Anordnung der Spalten abzulehnen ist.</w:t>
      </w:r>
    </w:p>
    <w:p w:rsidR="0047412F" w:rsidRPr="003E0173" w:rsidRDefault="004D7F40" w:rsidP="0047412F">
      <w:pPr>
        <w:spacing w:line="360" w:lineRule="exact"/>
        <w:rPr>
          <w:i/>
          <w:lang w:eastAsia="ja-JP"/>
        </w:rPr>
      </w:pPr>
      <w:r w:rsidRPr="0047412F">
        <w:rPr>
          <w:i/>
          <w:lang w:eastAsia="ja-JP"/>
        </w:rPr>
        <w:t>Durchmesser: 66 µ.</w:t>
      </w:r>
      <w:r w:rsidR="0047412F" w:rsidRPr="0047412F">
        <w:rPr>
          <w:i/>
          <w:lang w:eastAsia="ja-JP"/>
        </w:rPr>
        <w:t xml:space="preserve"> </w:t>
      </w:r>
      <w:r w:rsidRPr="0047412F">
        <w:rPr>
          <w:i/>
          <w:lang w:eastAsia="ja-JP"/>
        </w:rPr>
        <w:t>Länge der Fortsätze: 20-24 µ.</w:t>
      </w:r>
      <w:r w:rsidR="0047412F" w:rsidRPr="0047412F">
        <w:rPr>
          <w:i/>
          <w:lang w:eastAsia="ja-JP"/>
        </w:rPr>
        <w:t xml:space="preserve"> </w:t>
      </w:r>
      <w:r w:rsidRPr="0047412F">
        <w:rPr>
          <w:i/>
          <w:lang w:eastAsia="ja-JP"/>
        </w:rPr>
        <w:t>Variationsbreite: Außer der besch</w:t>
      </w:r>
      <w:r w:rsidRPr="0047412F">
        <w:rPr>
          <w:bCs/>
          <w:i/>
          <w:lang w:eastAsia="ja-JP"/>
        </w:rPr>
        <w:t xml:space="preserve">riebenen </w:t>
      </w:r>
      <w:r w:rsidRPr="0047412F">
        <w:rPr>
          <w:i/>
          <w:lang w:eastAsia="ja-JP"/>
        </w:rPr>
        <w:t xml:space="preserve">Form kommen noch Exemplare mit </w:t>
      </w:r>
      <w:r w:rsidRPr="0047412F">
        <w:rPr>
          <w:bCs/>
          <w:i/>
          <w:lang w:eastAsia="ja-JP"/>
        </w:rPr>
        <w:t>Durchmessern von 56 bis 60</w:t>
      </w:r>
      <w:r w:rsidR="0047412F" w:rsidRPr="0047412F">
        <w:rPr>
          <w:bCs/>
          <w:i/>
          <w:lang w:eastAsia="ja-JP"/>
        </w:rPr>
        <w:t xml:space="preserve"> </w:t>
      </w:r>
      <w:r w:rsidR="0047412F" w:rsidRPr="0047412F">
        <w:rPr>
          <w:i/>
          <w:lang w:eastAsia="ja-JP"/>
        </w:rPr>
        <w:t>bis 68 µ und Fortsätzen von 20 bis 36 µ Länge vor</w:t>
      </w:r>
      <w:r w:rsidR="003E0173">
        <w:rPr>
          <w:i/>
          <w:lang w:eastAsia="ja-JP"/>
        </w:rPr>
        <w:t>,</w:t>
      </w:r>
      <w:r w:rsidR="0047412F" w:rsidRPr="0047412F">
        <w:rPr>
          <w:i/>
          <w:lang w:eastAsia="ja-JP"/>
        </w:rPr>
        <w:t xml:space="preserve"> deren Felder an den ve</w:t>
      </w:r>
      <w:r w:rsidRPr="0047412F">
        <w:rPr>
          <w:i/>
          <w:lang w:eastAsia="ja-JP"/>
        </w:rPr>
        <w:t>rschi</w:t>
      </w:r>
      <w:r w:rsidR="0047412F" w:rsidRPr="0047412F">
        <w:rPr>
          <w:i/>
          <w:lang w:eastAsia="ja-JP"/>
        </w:rPr>
        <w:t xml:space="preserve">edensten Stellen entwas </w:t>
      </w:r>
      <w:r w:rsidR="0047412F" w:rsidRPr="003E0173">
        <w:rPr>
          <w:i/>
          <w:lang w:eastAsia="ja-JP"/>
        </w:rPr>
        <w:t>auseinandergczerrt sein kö</w:t>
      </w:r>
      <w:r w:rsidRPr="003E0173">
        <w:rPr>
          <w:i/>
          <w:lang w:eastAsia="ja-JP"/>
        </w:rPr>
        <w:t>nnen.</w:t>
      </w:r>
      <w:r w:rsidR="0047412F" w:rsidRPr="003E0173">
        <w:rPr>
          <w:lang w:eastAsia="ja-JP"/>
        </w:rPr>
        <w:t>”</w:t>
      </w:r>
      <w:r w:rsidR="0047412F" w:rsidRPr="003E0173">
        <w:rPr>
          <w:i/>
          <w:lang w:eastAsia="ja-JP"/>
        </w:rPr>
        <w:t xml:space="preserve"> </w:t>
      </w:r>
    </w:p>
    <w:p w:rsidR="00045CB4" w:rsidRPr="003E0173" w:rsidRDefault="00045CB4" w:rsidP="00B869BD">
      <w:pPr>
        <w:spacing w:line="360" w:lineRule="exact"/>
        <w:contextualSpacing/>
        <w:rPr>
          <w:rFonts w:eastAsia="Times New Roman"/>
        </w:rPr>
      </w:pPr>
      <w:r w:rsidRPr="003E0173">
        <w:rPr>
          <w:u w:val="single"/>
          <w:lang w:val="en-US" w:eastAsia="ja-JP"/>
        </w:rPr>
        <w:t>Translation of the original description</w:t>
      </w:r>
      <w:r w:rsidRPr="003E0173">
        <w:rPr>
          <w:lang w:val="en-US" w:eastAsia="ja-JP"/>
        </w:rPr>
        <w:t xml:space="preserve"> </w:t>
      </w:r>
      <w:r w:rsidRPr="003E0173">
        <w:rPr>
          <w:lang w:val="en-GB" w:eastAsia="ja-JP"/>
        </w:rPr>
        <w:t>[from German by Jörg Schäfer and Laurent Londeix (University of Bordeaux); January 2017]</w:t>
      </w:r>
      <w:r w:rsidRPr="003E0173">
        <w:rPr>
          <w:lang w:val="en-US" w:eastAsia="ja-JP"/>
        </w:rPr>
        <w:t>: “</w:t>
      </w:r>
      <w:r w:rsidR="0047412F" w:rsidRPr="003E0173">
        <w:rPr>
          <w:rFonts w:eastAsia="Times New Roman"/>
        </w:rPr>
        <w:t xml:space="preserve">The central body is round and divided into fields, at the corners of which rise the processes. On two sutures of the holotype, the plates are slightly </w:t>
      </w:r>
      <w:r w:rsidRPr="003E0173">
        <w:rPr>
          <w:rFonts w:eastAsia="Times New Roman"/>
        </w:rPr>
        <w:t>separated</w:t>
      </w:r>
      <w:r w:rsidR="0047412F" w:rsidRPr="003E0173">
        <w:rPr>
          <w:rFonts w:eastAsia="Times New Roman"/>
        </w:rPr>
        <w:t xml:space="preserve">, so that firstly </w:t>
      </w:r>
      <w:r w:rsidRPr="003E0173">
        <w:rPr>
          <w:rFonts w:eastAsia="Times New Roman"/>
        </w:rPr>
        <w:t>we thought to a cingulum, which was rejected in view of the arrangement of the processes.</w:t>
      </w:r>
    </w:p>
    <w:p w:rsidR="003E0173" w:rsidRPr="003E0173" w:rsidRDefault="0047412F" w:rsidP="00B869BD">
      <w:pPr>
        <w:spacing w:line="360" w:lineRule="exact"/>
        <w:contextualSpacing/>
        <w:rPr>
          <w:rFonts w:eastAsia="Times New Roman"/>
        </w:rPr>
      </w:pPr>
      <w:r w:rsidRPr="003E0173">
        <w:rPr>
          <w:rFonts w:eastAsia="Times New Roman"/>
        </w:rPr>
        <w:t>Diameter: 66 μ. Length of the extensions: 20-24 μm</w:t>
      </w:r>
      <w:r w:rsidR="003E0173">
        <w:rPr>
          <w:rFonts w:eastAsia="Times New Roman"/>
        </w:rPr>
        <w:t>. Range of variation</w:t>
      </w:r>
      <w:r w:rsidRPr="003E0173">
        <w:rPr>
          <w:rFonts w:eastAsia="Times New Roman"/>
        </w:rPr>
        <w:t>: In addition to the described form, specimens with diameters of 56 to 60 to 68 μm and distances of 20 to 36 μm in length</w:t>
      </w:r>
      <w:r w:rsidR="003E0173" w:rsidRPr="003E0173">
        <w:rPr>
          <w:rFonts w:eastAsia="Times New Roman"/>
        </w:rPr>
        <w:t xml:space="preserve">, may show </w:t>
      </w:r>
      <w:r w:rsidR="003E0173">
        <w:rPr>
          <w:rFonts w:eastAsia="Times New Roman"/>
        </w:rPr>
        <w:t xml:space="preserve">plate </w:t>
      </w:r>
      <w:r w:rsidR="003E0173" w:rsidRPr="003E0173">
        <w:rPr>
          <w:rStyle w:val="shorttext"/>
          <w:rFonts w:eastAsia="Times New Roman"/>
        </w:rPr>
        <w:t>disjunctions at various locations.”</w:t>
      </w:r>
      <w:r w:rsidR="003E0173" w:rsidRPr="003E0173">
        <w:rPr>
          <w:rFonts w:eastAsia="Times New Roman"/>
        </w:rPr>
        <w:t xml:space="preserve"> </w:t>
      </w:r>
    </w:p>
    <w:p w:rsidR="006223F6" w:rsidRPr="00880F9C" w:rsidRDefault="006223F6" w:rsidP="006223F6">
      <w:pPr>
        <w:spacing w:line="360" w:lineRule="exact"/>
        <w:rPr>
          <w:rFonts w:eastAsia="Times New Roman"/>
          <w:lang w:val="en-US"/>
        </w:rPr>
      </w:pPr>
    </w:p>
    <w:p w:rsidR="006223F6" w:rsidRPr="008C3903" w:rsidRDefault="006223F6" w:rsidP="00B519D9">
      <w:pPr>
        <w:spacing w:line="360" w:lineRule="exact"/>
        <w:rPr>
          <w:rFonts w:eastAsia="Times New Roman"/>
          <w:lang w:val="en-US"/>
        </w:rPr>
      </w:pPr>
      <w:r w:rsidRPr="00181E41">
        <w:rPr>
          <w:rFonts w:eastAsia="Times New Roman"/>
          <w:u w:val="single"/>
          <w:lang w:val="en-US"/>
        </w:rPr>
        <w:t>Emended diagnosis and description (Sarjeant 1981, p.108-109)</w:t>
      </w:r>
      <w:r w:rsidR="00181E41">
        <w:rPr>
          <w:rFonts w:eastAsia="Times New Roman"/>
          <w:lang w:val="en-US"/>
        </w:rPr>
        <w:t>: “</w:t>
      </w:r>
      <w:r w:rsidRPr="008C3903">
        <w:rPr>
          <w:i/>
          <w:color w:val="161616"/>
          <w:lang w:eastAsia="ja-JP"/>
        </w:rPr>
        <w:t>Cyst broadly</w:t>
      </w:r>
      <w:r w:rsidR="00B519D9" w:rsidRPr="008C3903">
        <w:rPr>
          <w:i/>
          <w:color w:val="161616"/>
          <w:lang w:eastAsia="ja-JP"/>
        </w:rPr>
        <w:t xml:space="preserve"> ovoidal to subpolygonal, chorat</w:t>
      </w:r>
      <w:r w:rsidRPr="008C3903">
        <w:rPr>
          <w:i/>
          <w:color w:val="161616"/>
          <w:lang w:eastAsia="ja-JP"/>
        </w:rPr>
        <w:t>e, spiniferate</w:t>
      </w:r>
      <w:r w:rsidRPr="008C3903">
        <w:rPr>
          <w:i/>
          <w:color w:val="3F403E"/>
          <w:lang w:eastAsia="ja-JP"/>
        </w:rPr>
        <w:t>.</w:t>
      </w:r>
      <w:r w:rsidR="00B519D9" w:rsidRPr="008C3903">
        <w:rPr>
          <w:i/>
          <w:color w:val="3F403E"/>
          <w:lang w:eastAsia="ja-JP"/>
        </w:rPr>
        <w:t xml:space="preserve"> </w:t>
      </w:r>
      <w:r w:rsidRPr="008C3903">
        <w:rPr>
          <w:i/>
          <w:color w:val="161616"/>
          <w:lang w:eastAsia="ja-JP"/>
        </w:rPr>
        <w:t>Processes gonal in</w:t>
      </w:r>
      <w:r w:rsidR="00B519D9" w:rsidRPr="008C3903">
        <w:rPr>
          <w:i/>
          <w:color w:val="161616"/>
          <w:lang w:eastAsia="ja-JP"/>
        </w:rPr>
        <w:t xml:space="preserve"> situation, infundibular to buc</w:t>
      </w:r>
      <w:r w:rsidRPr="008C3903">
        <w:rPr>
          <w:i/>
          <w:color w:val="161616"/>
          <w:lang w:eastAsia="ja-JP"/>
        </w:rPr>
        <w:t>cinate. Distally the processes are</w:t>
      </w:r>
      <w:r w:rsidR="00B519D9" w:rsidRPr="008C3903">
        <w:rPr>
          <w:i/>
          <w:color w:val="161616"/>
          <w:lang w:eastAsia="ja-JP"/>
        </w:rPr>
        <w:t xml:space="preserve"> </w:t>
      </w:r>
      <w:r w:rsidRPr="008C3903">
        <w:rPr>
          <w:i/>
          <w:color w:val="161616"/>
          <w:lang w:eastAsia="ja-JP"/>
        </w:rPr>
        <w:t xml:space="preserve">bifurcate to tetrafurcate, normally with acute to subacute, simple branches of short to moderate length; on a very few </w:t>
      </w:r>
      <w:r w:rsidR="00B519D9" w:rsidRPr="008C3903">
        <w:rPr>
          <w:i/>
          <w:color w:val="161616"/>
          <w:lang w:eastAsia="ja-JP"/>
        </w:rPr>
        <w:t>proces</w:t>
      </w:r>
      <w:r w:rsidRPr="008C3903">
        <w:rPr>
          <w:i/>
          <w:color w:val="161616"/>
          <w:lang w:eastAsia="ja-JP"/>
        </w:rPr>
        <w:t xml:space="preserve">ses </w:t>
      </w:r>
      <w:r w:rsidR="00B519D9" w:rsidRPr="008C3903">
        <w:rPr>
          <w:i/>
          <w:color w:val="161616"/>
          <w:lang w:eastAsia="ja-JP"/>
        </w:rPr>
        <w:t>the branches</w:t>
      </w:r>
      <w:r w:rsidRPr="008C3903">
        <w:rPr>
          <w:i/>
          <w:color w:val="161616"/>
          <w:lang w:eastAsia="ja-JP"/>
        </w:rPr>
        <w:t xml:space="preserve"> may be very briefly bifurcate</w:t>
      </w:r>
      <w:r w:rsidR="00B519D9" w:rsidRPr="008C3903">
        <w:rPr>
          <w:i/>
          <w:color w:val="161616"/>
          <w:lang w:eastAsia="ja-JP"/>
        </w:rPr>
        <w:t xml:space="preserve"> </w:t>
      </w:r>
      <w:r w:rsidRPr="008C3903">
        <w:rPr>
          <w:i/>
          <w:color w:val="161616"/>
          <w:lang w:eastAsia="ja-JP"/>
        </w:rPr>
        <w:t>or trifurcate, but they never ramify. Proximately, the processes flare only slightly or not</w:t>
      </w:r>
      <w:r w:rsidR="00B519D9" w:rsidRPr="008C3903">
        <w:rPr>
          <w:i/>
          <w:color w:val="161616"/>
          <w:lang w:eastAsia="ja-JP"/>
        </w:rPr>
        <w:t xml:space="preserve"> </w:t>
      </w:r>
      <w:r w:rsidRPr="008C3903">
        <w:rPr>
          <w:i/>
          <w:color w:val="161616"/>
          <w:lang w:eastAsia="ja-JP"/>
        </w:rPr>
        <w:t>at all; they are linked together by low s</w:t>
      </w:r>
      <w:r w:rsidR="00B519D9" w:rsidRPr="008C3903">
        <w:rPr>
          <w:i/>
          <w:color w:val="161616"/>
          <w:lang w:eastAsia="ja-JP"/>
        </w:rPr>
        <w:t>utural crests. Paratabulation 4’, 0a, 6’’</w:t>
      </w:r>
      <w:r w:rsidRPr="008C3903">
        <w:rPr>
          <w:i/>
          <w:color w:val="161616"/>
          <w:lang w:eastAsia="ja-JP"/>
        </w:rPr>
        <w:t xml:space="preserve">, </w:t>
      </w:r>
      <w:r w:rsidRPr="008C3903">
        <w:rPr>
          <w:bCs/>
          <w:i/>
          <w:color w:val="161616"/>
          <w:lang w:eastAsia="ja-JP"/>
        </w:rPr>
        <w:t>?5-6c,</w:t>
      </w:r>
      <w:r w:rsidR="00B519D9" w:rsidRPr="008C3903">
        <w:rPr>
          <w:bCs/>
          <w:i/>
          <w:color w:val="161616"/>
          <w:lang w:eastAsia="ja-JP"/>
        </w:rPr>
        <w:t xml:space="preserve"> 6’’’, 0-?1p, 1’’’’. </w:t>
      </w:r>
      <w:r w:rsidRPr="008C3903">
        <w:rPr>
          <w:i/>
          <w:color w:val="161616"/>
          <w:lang w:eastAsia="ja-JP"/>
        </w:rPr>
        <w:t>Archaeopyle precingular (type P), formed by loss of parapla</w:t>
      </w:r>
      <w:r w:rsidR="00B519D9" w:rsidRPr="008C3903">
        <w:rPr>
          <w:i/>
          <w:color w:val="161616"/>
          <w:lang w:eastAsia="ja-JP"/>
        </w:rPr>
        <w:t>te 3’’</w:t>
      </w:r>
      <w:r w:rsidRPr="008C3903">
        <w:rPr>
          <w:i/>
          <w:color w:val="161616"/>
          <w:lang w:eastAsia="ja-JP"/>
        </w:rPr>
        <w:t>:</w:t>
      </w:r>
      <w:r w:rsidR="00B519D9" w:rsidRPr="008C3903">
        <w:rPr>
          <w:i/>
          <w:color w:val="161616"/>
          <w:lang w:eastAsia="ja-JP"/>
        </w:rPr>
        <w:t xml:space="preserve"> </w:t>
      </w:r>
      <w:r w:rsidRPr="008C3903">
        <w:rPr>
          <w:i/>
          <w:color w:val="161616"/>
          <w:lang w:eastAsia="ja-JP"/>
        </w:rPr>
        <w:t>operculum normally free</w:t>
      </w:r>
      <w:r w:rsidRPr="008C3903">
        <w:rPr>
          <w:i/>
          <w:color w:val="3F403E"/>
          <w:lang w:eastAsia="ja-JP"/>
        </w:rPr>
        <w:t>.</w:t>
      </w:r>
      <w:r w:rsidR="00B519D9" w:rsidRPr="008C3903">
        <w:rPr>
          <w:color w:val="3F403E"/>
          <w:lang w:eastAsia="ja-JP"/>
        </w:rPr>
        <w:t>”</w:t>
      </w:r>
    </w:p>
    <w:p w:rsidR="008C3903" w:rsidRPr="008C3903" w:rsidRDefault="008C3903" w:rsidP="008C3903">
      <w:pPr>
        <w:spacing w:line="360" w:lineRule="exact"/>
        <w:rPr>
          <w:rFonts w:eastAsia="Times New Roman"/>
          <w:i/>
          <w:lang w:val="en-US"/>
        </w:rPr>
      </w:pPr>
      <w:r>
        <w:rPr>
          <w:rFonts w:eastAsia="Times New Roman"/>
          <w:lang w:val="en-US"/>
        </w:rPr>
        <w:t>“</w:t>
      </w:r>
      <w:r w:rsidR="006223F6" w:rsidRPr="008C3903">
        <w:rPr>
          <w:rFonts w:eastAsia="Times New Roman"/>
          <w:i/>
          <w:lang w:val="en-US"/>
        </w:rPr>
        <w:t xml:space="preserve">Description. </w:t>
      </w:r>
      <w:r w:rsidR="006223F6" w:rsidRPr="008C3903">
        <w:rPr>
          <w:i/>
          <w:color w:val="161616"/>
          <w:lang w:eastAsia="ja-JP"/>
        </w:rPr>
        <w:t>The processes, even though in outline they look to be tubular, seem</w:t>
      </w:r>
      <w:r w:rsidR="006223F6" w:rsidRPr="008C3903">
        <w:rPr>
          <w:i/>
          <w:color w:val="262625"/>
          <w:lang w:eastAsia="ja-JP"/>
        </w:rPr>
        <w:t xml:space="preserve">, </w:t>
      </w:r>
      <w:r w:rsidR="00B519D9" w:rsidRPr="008C3903">
        <w:rPr>
          <w:i/>
          <w:color w:val="161616"/>
          <w:lang w:eastAsia="ja-JP"/>
        </w:rPr>
        <w:t>nonethele</w:t>
      </w:r>
      <w:r w:rsidR="006223F6" w:rsidRPr="008C3903">
        <w:rPr>
          <w:i/>
          <w:color w:val="161616"/>
          <w:lang w:eastAsia="ja-JP"/>
        </w:rPr>
        <w:t>ss to be solid. Though varying in size and proportion; typically they are stout</w:t>
      </w:r>
      <w:r w:rsidR="00B519D9" w:rsidRPr="008C3903">
        <w:rPr>
          <w:i/>
          <w:color w:val="161616"/>
          <w:lang w:eastAsia="ja-JP"/>
        </w:rPr>
        <w:t>-</w:t>
      </w:r>
      <w:r w:rsidR="006223F6" w:rsidRPr="008C3903">
        <w:rPr>
          <w:i/>
          <w:color w:val="161616"/>
          <w:lang w:eastAsia="ja-JP"/>
        </w:rPr>
        <w:t>stemmed,</w:t>
      </w:r>
      <w:r w:rsidR="00B519D9" w:rsidRPr="008C3903">
        <w:rPr>
          <w:i/>
          <w:color w:val="161616"/>
          <w:lang w:eastAsia="ja-JP"/>
        </w:rPr>
        <w:t xml:space="preserve"> </w:t>
      </w:r>
      <w:r w:rsidR="006223F6" w:rsidRPr="008C3903">
        <w:rPr>
          <w:i/>
          <w:color w:val="161616"/>
          <w:lang w:eastAsia="ja-JP"/>
        </w:rPr>
        <w:t xml:space="preserve">much more so than those of (say) </w:t>
      </w:r>
      <w:r w:rsidR="00C22C1F" w:rsidRPr="00C22C1F">
        <w:rPr>
          <w:color w:val="161616"/>
          <w:lang w:eastAsia="ja-JP"/>
        </w:rPr>
        <w:t>Spiniferites ramosus</w:t>
      </w:r>
      <w:r w:rsidR="006223F6" w:rsidRPr="008C3903">
        <w:rPr>
          <w:i/>
          <w:color w:val="161616"/>
          <w:lang w:eastAsia="ja-JP"/>
        </w:rPr>
        <w:t>. Their branches are</w:t>
      </w:r>
      <w:r w:rsidR="00B519D9" w:rsidRPr="008C3903">
        <w:rPr>
          <w:i/>
          <w:color w:val="161616"/>
          <w:lang w:eastAsia="ja-JP"/>
        </w:rPr>
        <w:t xml:space="preserve"> </w:t>
      </w:r>
      <w:r w:rsidR="006223F6" w:rsidRPr="008C3903">
        <w:rPr>
          <w:i/>
          <w:color w:val="161616"/>
          <w:lang w:eastAsia="ja-JP"/>
        </w:rPr>
        <w:t>relatively</w:t>
      </w:r>
      <w:r w:rsidR="00B519D9" w:rsidRPr="008C3903">
        <w:rPr>
          <w:i/>
          <w:color w:val="161616"/>
          <w:lang w:eastAsia="ja-JP"/>
        </w:rPr>
        <w:t xml:space="preserve"> abbreviate, nev</w:t>
      </w:r>
      <w:r w:rsidR="006223F6" w:rsidRPr="008C3903">
        <w:rPr>
          <w:i/>
          <w:color w:val="161616"/>
          <w:lang w:eastAsia="ja-JP"/>
        </w:rPr>
        <w:t xml:space="preserve">er exceeding four in number, and </w:t>
      </w:r>
      <w:r w:rsidR="006223F6" w:rsidRPr="008C3903">
        <w:rPr>
          <w:i/>
          <w:color w:val="262625"/>
          <w:lang w:eastAsia="ja-JP"/>
        </w:rPr>
        <w:t xml:space="preserve">typically </w:t>
      </w:r>
      <w:r w:rsidR="006223F6" w:rsidRPr="008C3903">
        <w:rPr>
          <w:i/>
          <w:color w:val="161616"/>
          <w:lang w:eastAsia="ja-JP"/>
        </w:rPr>
        <w:t xml:space="preserve">come to a simple, </w:t>
      </w:r>
      <w:r w:rsidR="00B519D9" w:rsidRPr="008C3903">
        <w:rPr>
          <w:i/>
          <w:color w:val="161616"/>
          <w:lang w:eastAsia="ja-JP"/>
        </w:rPr>
        <w:t xml:space="preserve">not very acute point; in a few instances only the branches may themselves divide </w:t>
      </w:r>
      <w:r w:rsidR="006223F6" w:rsidRPr="008C3903">
        <w:rPr>
          <w:i/>
          <w:color w:val="303030"/>
          <w:lang w:eastAsia="ja-JP"/>
        </w:rPr>
        <w:t>though</w:t>
      </w:r>
      <w:r w:rsidR="0004613E" w:rsidRPr="008C3903">
        <w:rPr>
          <w:i/>
          <w:color w:val="303030"/>
          <w:lang w:eastAsia="ja-JP"/>
        </w:rPr>
        <w:t xml:space="preserve"> the branchlets are always quitte short and simple. </w:t>
      </w:r>
    </w:p>
    <w:p w:rsidR="008C3903" w:rsidRPr="008C3903" w:rsidRDefault="006223F6" w:rsidP="008C3903">
      <w:pPr>
        <w:spacing w:line="360" w:lineRule="exact"/>
        <w:rPr>
          <w:rFonts w:eastAsia="Times New Roman"/>
          <w:i/>
          <w:lang w:val="en-US"/>
        </w:rPr>
      </w:pPr>
      <w:r w:rsidRPr="008C3903">
        <w:rPr>
          <w:i/>
          <w:color w:val="303030"/>
          <w:lang w:eastAsia="ja-JP"/>
        </w:rPr>
        <w:t>The surface of the phragma may be mi</w:t>
      </w:r>
      <w:r w:rsidR="0004613E" w:rsidRPr="008C3903">
        <w:rPr>
          <w:i/>
          <w:color w:val="303030"/>
          <w:lang w:eastAsia="ja-JP"/>
        </w:rPr>
        <w:t>nutely granulate or punctate ove</w:t>
      </w:r>
      <w:r w:rsidRPr="008C3903">
        <w:rPr>
          <w:i/>
          <w:color w:val="303030"/>
          <w:lang w:eastAsia="ja-JP"/>
        </w:rPr>
        <w:t>rall; a very sparse and irregular scatter of verrucae may also be present (e</w:t>
      </w:r>
      <w:r w:rsidRPr="008C3903">
        <w:rPr>
          <w:i/>
          <w:color w:val="494949"/>
          <w:lang w:eastAsia="ja-JP"/>
        </w:rPr>
        <w:t>.</w:t>
      </w:r>
      <w:r w:rsidRPr="008C3903">
        <w:rPr>
          <w:i/>
          <w:color w:val="303030"/>
          <w:lang w:eastAsia="ja-JP"/>
        </w:rPr>
        <w:t>g</w:t>
      </w:r>
      <w:r w:rsidRPr="008C3903">
        <w:rPr>
          <w:i/>
          <w:color w:val="494949"/>
          <w:lang w:eastAsia="ja-JP"/>
        </w:rPr>
        <w:t xml:space="preserve">. </w:t>
      </w:r>
      <w:r w:rsidR="0004613E" w:rsidRPr="008C3903">
        <w:rPr>
          <w:i/>
          <w:color w:val="303030"/>
          <w:lang w:eastAsia="ja-JP"/>
        </w:rPr>
        <w:t>on paraplate 1’’’’</w:t>
      </w:r>
      <w:r w:rsidRPr="008C3903">
        <w:rPr>
          <w:i/>
          <w:color w:val="494949"/>
          <w:lang w:eastAsia="ja-JP"/>
        </w:rPr>
        <w:t xml:space="preserve"> </w:t>
      </w:r>
      <w:r w:rsidRPr="008C3903">
        <w:rPr>
          <w:i/>
          <w:color w:val="303030"/>
          <w:lang w:eastAsia="ja-JP"/>
        </w:rPr>
        <w:t>of</w:t>
      </w:r>
      <w:r w:rsidR="0004613E" w:rsidRPr="008C3903">
        <w:rPr>
          <w:i/>
          <w:color w:val="303030"/>
          <w:lang w:eastAsia="ja-JP"/>
        </w:rPr>
        <w:t xml:space="preserve"> </w:t>
      </w:r>
      <w:r w:rsidRPr="008C3903">
        <w:rPr>
          <w:i/>
          <w:color w:val="303030"/>
          <w:lang w:eastAsia="ja-JP"/>
        </w:rPr>
        <w:t xml:space="preserve">the holotype: see </w:t>
      </w:r>
      <w:r w:rsidRPr="008C3903">
        <w:rPr>
          <w:i/>
          <w:color w:val="494949"/>
          <w:lang w:eastAsia="ja-JP"/>
        </w:rPr>
        <w:t>T</w:t>
      </w:r>
      <w:r w:rsidRPr="008C3903">
        <w:rPr>
          <w:i/>
          <w:color w:val="303030"/>
          <w:lang w:eastAsia="ja-JP"/>
        </w:rPr>
        <w:t>ext-fig</w:t>
      </w:r>
      <w:r w:rsidRPr="008C3903">
        <w:rPr>
          <w:i/>
          <w:color w:val="5C5C5C"/>
          <w:lang w:eastAsia="ja-JP"/>
        </w:rPr>
        <w:t xml:space="preserve">. </w:t>
      </w:r>
      <w:r w:rsidRPr="008C3903">
        <w:rPr>
          <w:i/>
          <w:color w:val="303030"/>
          <w:lang w:eastAsia="ja-JP"/>
        </w:rPr>
        <w:t>2)</w:t>
      </w:r>
      <w:r w:rsidRPr="008C3903">
        <w:rPr>
          <w:i/>
          <w:color w:val="494949"/>
          <w:lang w:eastAsia="ja-JP"/>
        </w:rPr>
        <w:t xml:space="preserve">. </w:t>
      </w:r>
    </w:p>
    <w:p w:rsidR="008C3903" w:rsidRDefault="0004613E" w:rsidP="008C3903">
      <w:pPr>
        <w:spacing w:line="360" w:lineRule="exact"/>
        <w:rPr>
          <w:rFonts w:eastAsia="Times New Roman"/>
          <w:lang w:val="en-US"/>
        </w:rPr>
      </w:pPr>
      <w:r w:rsidRPr="008C3903">
        <w:rPr>
          <w:i/>
          <w:color w:val="303030"/>
          <w:lang w:eastAsia="ja-JP"/>
        </w:rPr>
        <w:t>Type Material. 14 specim</w:t>
      </w:r>
      <w:r w:rsidR="006223F6" w:rsidRPr="008C3903">
        <w:rPr>
          <w:i/>
          <w:color w:val="303030"/>
          <w:lang w:eastAsia="ja-JP"/>
        </w:rPr>
        <w:t>ens</w:t>
      </w:r>
      <w:r w:rsidR="006223F6" w:rsidRPr="008C3903">
        <w:rPr>
          <w:i/>
          <w:color w:val="494949"/>
          <w:lang w:eastAsia="ja-JP"/>
        </w:rPr>
        <w:t xml:space="preserve">. </w:t>
      </w:r>
      <w:r w:rsidR="006223F6" w:rsidRPr="008C3903">
        <w:rPr>
          <w:i/>
          <w:color w:val="303030"/>
          <w:lang w:eastAsia="ja-JP"/>
        </w:rPr>
        <w:t>Range of Dimensions: Diameter of cyst (in polar view)</w:t>
      </w:r>
      <w:r w:rsidR="006223F6" w:rsidRPr="008C3903">
        <w:rPr>
          <w:i/>
          <w:color w:val="B4B4B4"/>
          <w:lang w:eastAsia="ja-JP"/>
        </w:rPr>
        <w:t xml:space="preserve">. </w:t>
      </w:r>
      <w:r w:rsidRPr="008C3903">
        <w:rPr>
          <w:i/>
          <w:color w:val="303030"/>
          <w:lang w:eastAsia="ja-JP"/>
        </w:rPr>
        <w:t>58-68 µm, length of processes 20-</w:t>
      </w:r>
      <w:r w:rsidR="006223F6" w:rsidRPr="008C3903">
        <w:rPr>
          <w:i/>
          <w:color w:val="303030"/>
          <w:lang w:eastAsia="ja-JP"/>
        </w:rPr>
        <w:t>36</w:t>
      </w:r>
      <w:r w:rsidR="008C3903" w:rsidRPr="008C3903">
        <w:rPr>
          <w:i/>
          <w:color w:val="303030"/>
          <w:lang w:eastAsia="ja-JP"/>
        </w:rPr>
        <w:t> µ</w:t>
      </w:r>
      <w:r w:rsidR="006223F6" w:rsidRPr="008C3903">
        <w:rPr>
          <w:i/>
          <w:color w:val="303030"/>
          <w:lang w:eastAsia="ja-JP"/>
        </w:rPr>
        <w:t>m. (Note</w:t>
      </w:r>
      <w:r w:rsidR="006223F6" w:rsidRPr="008C3903">
        <w:rPr>
          <w:i/>
          <w:color w:val="5C5C5C"/>
          <w:lang w:eastAsia="ja-JP"/>
        </w:rPr>
        <w:t xml:space="preserve">: </w:t>
      </w:r>
      <w:r w:rsidR="008C3903" w:rsidRPr="008C3903">
        <w:rPr>
          <w:i/>
          <w:color w:val="303030"/>
          <w:lang w:eastAsia="ja-JP"/>
        </w:rPr>
        <w:t>All the "paratypes" recognised</w:t>
      </w:r>
      <w:r w:rsidR="006223F6" w:rsidRPr="008C3903">
        <w:rPr>
          <w:i/>
          <w:color w:val="303030"/>
          <w:lang w:eastAsia="ja-JP"/>
        </w:rPr>
        <w:t xml:space="preserve"> by </w:t>
      </w:r>
      <w:r w:rsidR="006223F6" w:rsidRPr="008C3903">
        <w:rPr>
          <w:i/>
          <w:smallCaps/>
          <w:color w:val="303030"/>
          <w:lang w:eastAsia="ja-JP"/>
        </w:rPr>
        <w:t>K</w:t>
      </w:r>
      <w:r w:rsidR="008C3903" w:rsidRPr="008C3903">
        <w:rPr>
          <w:i/>
          <w:smallCaps/>
          <w:color w:val="303030"/>
          <w:lang w:eastAsia="ja-JP"/>
        </w:rPr>
        <w:t>lumpp</w:t>
      </w:r>
      <w:r w:rsidR="006223F6" w:rsidRPr="008C3903">
        <w:rPr>
          <w:i/>
          <w:color w:val="494949"/>
          <w:lang w:eastAsia="ja-JP"/>
        </w:rPr>
        <w:t xml:space="preserve"> </w:t>
      </w:r>
      <w:r w:rsidR="006223F6" w:rsidRPr="008C3903">
        <w:rPr>
          <w:i/>
          <w:color w:val="303030"/>
          <w:lang w:eastAsia="ja-JP"/>
        </w:rPr>
        <w:t>are in polar view)</w:t>
      </w:r>
      <w:r w:rsidR="006223F6" w:rsidRPr="008C3903">
        <w:rPr>
          <w:i/>
          <w:color w:val="494949"/>
          <w:lang w:eastAsia="ja-JP"/>
        </w:rPr>
        <w:t>.</w:t>
      </w:r>
      <w:r w:rsidR="008C3903">
        <w:rPr>
          <w:color w:val="494949"/>
          <w:lang w:eastAsia="ja-JP"/>
        </w:rPr>
        <w:t>”</w:t>
      </w:r>
      <w:r w:rsidR="008C3903" w:rsidRPr="008C3903">
        <w:rPr>
          <w:rFonts w:eastAsia="Times New Roman"/>
          <w:lang w:val="en-US"/>
        </w:rPr>
        <w:t xml:space="preserve"> </w:t>
      </w:r>
    </w:p>
    <w:p w:rsidR="008C3903" w:rsidRPr="008C3903" w:rsidRDefault="008C3903" w:rsidP="008C3903">
      <w:pPr>
        <w:spacing w:line="360" w:lineRule="exact"/>
        <w:rPr>
          <w:rFonts w:eastAsia="Times New Roman"/>
          <w:lang w:val="en-US"/>
        </w:rPr>
      </w:pPr>
    </w:p>
    <w:p w:rsidR="0040058C" w:rsidRPr="00880F9C" w:rsidRDefault="00C546C7" w:rsidP="0040058C">
      <w:pPr>
        <w:spacing w:line="360" w:lineRule="exact"/>
        <w:rPr>
          <w:rFonts w:eastAsia="Times New Roman"/>
          <w:lang w:val="en-US"/>
        </w:rPr>
      </w:pPr>
      <w:r w:rsidRPr="0040058C">
        <w:rPr>
          <w:lang w:val="en-US" w:eastAsia="ja-JP"/>
        </w:rPr>
        <w:t>• </w:t>
      </w:r>
      <w:r w:rsidRPr="0040058C">
        <w:rPr>
          <w:b/>
          <w:i/>
          <w:lang w:val="en-US" w:eastAsia="ja-JP"/>
        </w:rPr>
        <w:t>Spiniferites ramosus</w:t>
      </w:r>
      <w:r w:rsidRPr="0040058C">
        <w:rPr>
          <w:lang w:val="en-US" w:eastAsia="ja-JP"/>
        </w:rPr>
        <w:t xml:space="preserve"> </w:t>
      </w:r>
      <w:r w:rsidRPr="0040058C">
        <w:rPr>
          <w:bCs/>
          <w:lang w:val="en-US" w:eastAsia="ja-JP"/>
        </w:rPr>
        <w:t>(Ehrenberg 183</w:t>
      </w:r>
      <w:r w:rsidR="0047412F" w:rsidRPr="0040058C">
        <w:rPr>
          <w:bCs/>
          <w:lang w:val="en-US" w:eastAsia="ja-JP"/>
        </w:rPr>
        <w:t>7b</w:t>
      </w:r>
      <w:r w:rsidRPr="0040058C">
        <w:rPr>
          <w:bCs/>
          <w:lang w:val="en-US" w:eastAsia="ja-JP"/>
        </w:rPr>
        <w:t>, pl.1, figs.1</w:t>
      </w:r>
      <w:r w:rsidR="00340DE4" w:rsidRPr="002113ED">
        <w:rPr>
          <w:bCs/>
          <w:lang w:eastAsia="ja-JP"/>
        </w:rPr>
        <w:t>–</w:t>
      </w:r>
      <w:r w:rsidRPr="0040058C">
        <w:rPr>
          <w:bCs/>
          <w:lang w:val="en-US" w:eastAsia="ja-JP"/>
        </w:rPr>
        <w:t>2,</w:t>
      </w:r>
      <w:r w:rsidR="00340DE4">
        <w:rPr>
          <w:bCs/>
          <w:lang w:val="en-US" w:eastAsia="ja-JP"/>
        </w:rPr>
        <w:t xml:space="preserve"> </w:t>
      </w:r>
      <w:r w:rsidRPr="0040058C">
        <w:rPr>
          <w:bCs/>
          <w:lang w:val="en-US" w:eastAsia="ja-JP"/>
        </w:rPr>
        <w:t>5) Mantell 1854, p.239.</w:t>
      </w:r>
      <w:r w:rsidR="0047412F" w:rsidRPr="0040058C">
        <w:rPr>
          <w:bCs/>
          <w:lang w:val="en-US" w:eastAsia="ja-JP"/>
        </w:rPr>
        <w:t xml:space="preserve"> Emendat</w:t>
      </w:r>
      <w:r w:rsidR="0040058C" w:rsidRPr="0040058C">
        <w:rPr>
          <w:bCs/>
          <w:lang w:val="en-US" w:eastAsia="ja-JP"/>
        </w:rPr>
        <w:t>ion: Davey &amp; Williams 1966b, p.32.</w:t>
      </w:r>
      <w:r w:rsidR="0040058C" w:rsidRPr="0040058C">
        <w:rPr>
          <w:rFonts w:eastAsia="Times New Roman"/>
          <w:lang w:val="en-US"/>
        </w:rPr>
        <w:t xml:space="preserve"> </w:t>
      </w:r>
    </w:p>
    <w:p w:rsidR="0040058C" w:rsidRPr="00880F9C" w:rsidRDefault="0040058C" w:rsidP="0040058C">
      <w:pPr>
        <w:spacing w:line="360" w:lineRule="exact"/>
        <w:rPr>
          <w:rFonts w:eastAsia="Times New Roman"/>
          <w:lang w:val="en-US"/>
        </w:rPr>
      </w:pPr>
      <w:r w:rsidRPr="0040058C">
        <w:rPr>
          <w:bCs/>
          <w:u w:val="single"/>
          <w:lang w:val="en-US" w:eastAsia="ja-JP"/>
        </w:rPr>
        <w:t>Original description</w:t>
      </w:r>
      <w:r>
        <w:rPr>
          <w:bCs/>
          <w:u w:val="single"/>
          <w:lang w:val="en-US" w:eastAsia="ja-JP"/>
        </w:rPr>
        <w:t xml:space="preserve"> (as </w:t>
      </w:r>
      <w:r w:rsidRPr="0040058C">
        <w:rPr>
          <w:i/>
          <w:u w:val="single"/>
          <w:lang w:eastAsia="ja-JP"/>
        </w:rPr>
        <w:t>Xanthidium ramosum</w:t>
      </w:r>
      <w:r>
        <w:rPr>
          <w:bCs/>
          <w:u w:val="single"/>
          <w:lang w:val="en-US" w:eastAsia="ja-JP"/>
        </w:rPr>
        <w:t>)</w:t>
      </w:r>
      <w:r w:rsidRPr="0040058C">
        <w:rPr>
          <w:bCs/>
          <w:lang w:val="en-US" w:eastAsia="ja-JP"/>
        </w:rPr>
        <w:t xml:space="preserve">: </w:t>
      </w:r>
      <w:r w:rsidRPr="0040058C">
        <w:rPr>
          <w:lang w:eastAsia="ja-JP"/>
        </w:rPr>
        <w:t>Ehrenberg (1837b) did not provide a description.</w:t>
      </w:r>
      <w:r w:rsidRPr="0040058C">
        <w:rPr>
          <w:rFonts w:eastAsia="Times New Roman"/>
          <w:lang w:val="en-US"/>
        </w:rPr>
        <w:t xml:space="preserve"> </w:t>
      </w:r>
    </w:p>
    <w:p w:rsidR="0040058C" w:rsidRPr="00880F9C" w:rsidRDefault="0040058C" w:rsidP="0040058C">
      <w:pPr>
        <w:spacing w:line="360" w:lineRule="exact"/>
        <w:rPr>
          <w:rFonts w:eastAsia="Times New Roman"/>
          <w:lang w:val="en-US"/>
        </w:rPr>
      </w:pPr>
      <w:r w:rsidRPr="0040058C">
        <w:rPr>
          <w:bCs/>
          <w:u w:val="single"/>
          <w:lang w:val="en-US" w:eastAsia="ja-JP"/>
        </w:rPr>
        <w:t xml:space="preserve">Emended diagnosis (as </w:t>
      </w:r>
      <w:r w:rsidRPr="0040058C">
        <w:rPr>
          <w:bCs/>
          <w:i/>
          <w:u w:val="single"/>
          <w:lang w:val="en-US" w:eastAsia="ja-JP"/>
        </w:rPr>
        <w:t>Hystrichosphaera ramosa</w:t>
      </w:r>
      <w:r w:rsidRPr="0040058C">
        <w:rPr>
          <w:bCs/>
          <w:u w:val="single"/>
          <w:lang w:val="en-US" w:eastAsia="ja-JP"/>
        </w:rPr>
        <w:t>; Davey &amp; Williams 1966b, p.32)</w:t>
      </w:r>
      <w:r w:rsidRPr="0040058C">
        <w:rPr>
          <w:bCs/>
          <w:lang w:val="en-US" w:eastAsia="ja-JP"/>
        </w:rPr>
        <w:t>: “</w:t>
      </w:r>
      <w:r w:rsidRPr="0040058C">
        <w:rPr>
          <w:i/>
          <w:lang w:eastAsia="ja-JP"/>
        </w:rPr>
        <w:t xml:space="preserve">A species of </w:t>
      </w:r>
      <w:r w:rsidRPr="0040058C">
        <w:rPr>
          <w:bCs/>
          <w:i/>
          <w:lang w:eastAsia="ja-JP"/>
        </w:rPr>
        <w:t xml:space="preserve">Hystrichosphaera </w:t>
      </w:r>
      <w:r w:rsidRPr="0040058C">
        <w:rPr>
          <w:i/>
          <w:lang w:eastAsia="ja-JP"/>
        </w:rPr>
        <w:t>possessing a thin walled central body, smooth, reticulate or granular. Gonal ± sutural processes always extending beyond confines of sutural crests, solid or hollow, the latter closed distally. Typical gonal processes trifurcate, sutural processes bifurcate, both commonly terminating distally in a small bifurcation.</w:t>
      </w:r>
      <w:r w:rsidRPr="0040058C">
        <w:rPr>
          <w:lang w:eastAsia="ja-JP"/>
        </w:rPr>
        <w:t>”</w:t>
      </w:r>
      <w:r w:rsidRPr="0040058C">
        <w:rPr>
          <w:rFonts w:eastAsia="Times New Roman"/>
          <w:lang w:val="en-US"/>
        </w:rPr>
        <w:t xml:space="preserve"> </w:t>
      </w:r>
    </w:p>
    <w:p w:rsidR="0040058C" w:rsidRPr="0040058C" w:rsidRDefault="0040058C" w:rsidP="00B869BD">
      <w:pPr>
        <w:spacing w:line="360" w:lineRule="exact"/>
        <w:rPr>
          <w:rFonts w:eastAsia="Times New Roman"/>
          <w:lang w:val="en-US"/>
        </w:rPr>
      </w:pPr>
    </w:p>
    <w:p w:rsidR="0053552C" w:rsidRPr="0053552C" w:rsidRDefault="00C546C7" w:rsidP="0053552C">
      <w:pPr>
        <w:spacing w:line="360" w:lineRule="exact"/>
        <w:rPr>
          <w:rFonts w:eastAsia="Times New Roman"/>
          <w:lang w:val="en-US"/>
        </w:rPr>
      </w:pPr>
      <w:r w:rsidRPr="0053552C">
        <w:rPr>
          <w:b/>
          <w:lang w:val="en-US" w:eastAsia="ja-JP"/>
        </w:rPr>
        <w:t>-</w:t>
      </w:r>
      <w:r w:rsidRPr="0053552C">
        <w:rPr>
          <w:lang w:val="en-US" w:eastAsia="ja-JP"/>
        </w:rPr>
        <w:t> </w:t>
      </w:r>
      <w:r w:rsidRPr="0053552C">
        <w:rPr>
          <w:bCs/>
          <w:lang w:val="en-US" w:eastAsia="ja-JP"/>
        </w:rPr>
        <w:t xml:space="preserve">subsp. </w:t>
      </w:r>
      <w:r w:rsidRPr="0053552C">
        <w:rPr>
          <w:b/>
          <w:i/>
          <w:lang w:val="en-US" w:eastAsia="ja-JP"/>
        </w:rPr>
        <w:t>granosus</w:t>
      </w:r>
      <w:r w:rsidRPr="0053552C">
        <w:rPr>
          <w:lang w:val="en-US" w:eastAsia="ja-JP"/>
        </w:rPr>
        <w:t xml:space="preserve"> </w:t>
      </w:r>
      <w:r w:rsidRPr="0053552C">
        <w:rPr>
          <w:bCs/>
          <w:lang w:val="en-US" w:eastAsia="ja-JP"/>
        </w:rPr>
        <w:t xml:space="preserve">(Davey &amp; Williams 1966a, </w:t>
      </w:r>
      <w:r w:rsidRPr="0053552C">
        <w:rPr>
          <w:lang w:val="en-US" w:eastAsia="ja-JP"/>
        </w:rPr>
        <w:t xml:space="preserve">p.35, pl.4, fig.9) Lentin </w:t>
      </w:r>
      <w:r w:rsidR="002904B9">
        <w:rPr>
          <w:lang w:val="en-US" w:eastAsia="ja-JP"/>
        </w:rPr>
        <w:t>&amp;</w:t>
      </w:r>
      <w:r w:rsidRPr="0053552C">
        <w:rPr>
          <w:lang w:val="en-US" w:eastAsia="ja-JP"/>
        </w:rPr>
        <w:t xml:space="preserve"> Williams, 1973, p.130. Holotype: Davey &amp; Williams (1966a, pl.4, fig.9).</w:t>
      </w:r>
      <w:r w:rsidR="0053552C" w:rsidRPr="0053552C">
        <w:rPr>
          <w:rFonts w:eastAsia="Times New Roman"/>
          <w:lang w:val="en-US"/>
        </w:rPr>
        <w:t xml:space="preserve"> </w:t>
      </w:r>
    </w:p>
    <w:p w:rsidR="0053552C" w:rsidRPr="0053552C" w:rsidRDefault="00282A24" w:rsidP="0053552C">
      <w:pPr>
        <w:spacing w:line="360" w:lineRule="exact"/>
        <w:rPr>
          <w:rFonts w:eastAsia="Times New Roman"/>
          <w:lang w:val="en-US"/>
        </w:rPr>
      </w:pPr>
      <w:r w:rsidRPr="0053552C">
        <w:rPr>
          <w:u w:val="single"/>
          <w:lang w:eastAsia="ja-JP"/>
        </w:rPr>
        <w:t>Original description</w:t>
      </w:r>
      <w:r w:rsidRPr="0053552C">
        <w:rPr>
          <w:lang w:eastAsia="ja-JP"/>
        </w:rPr>
        <w:t>: “</w:t>
      </w:r>
      <w:r w:rsidR="0053552C" w:rsidRPr="0053552C">
        <w:rPr>
          <w:i/>
          <w:lang w:eastAsia="ja-JP"/>
        </w:rPr>
        <w:t xml:space="preserve">A variety of </w:t>
      </w:r>
      <w:r w:rsidR="0053552C" w:rsidRPr="0053552C">
        <w:rPr>
          <w:lang w:eastAsia="ja-JP"/>
        </w:rPr>
        <w:t>H. ramosa</w:t>
      </w:r>
      <w:r w:rsidR="0053552C" w:rsidRPr="0053552C">
        <w:rPr>
          <w:i/>
          <w:lang w:eastAsia="ja-JP"/>
        </w:rPr>
        <w:t xml:space="preserve"> (Ehrenberg) similar to </w:t>
      </w:r>
      <w:r w:rsidR="0053552C" w:rsidRPr="0053552C">
        <w:rPr>
          <w:lang w:eastAsia="ja-JP"/>
        </w:rPr>
        <w:t>H. ramosa</w:t>
      </w:r>
      <w:r w:rsidR="0053552C" w:rsidRPr="0053552C">
        <w:rPr>
          <w:i/>
          <w:lang w:eastAsia="ja-JP"/>
        </w:rPr>
        <w:t xml:space="preserve"> var. </w:t>
      </w:r>
      <w:r w:rsidR="0053552C" w:rsidRPr="0053552C">
        <w:rPr>
          <w:lang w:eastAsia="ja-JP"/>
        </w:rPr>
        <w:t>gracilis</w:t>
      </w:r>
      <w:r w:rsidR="0053552C" w:rsidRPr="0053552C">
        <w:rPr>
          <w:i/>
          <w:lang w:eastAsia="ja-JP"/>
        </w:rPr>
        <w:t xml:space="preserve"> except that the surface of the central body is coarsely granular. Height of granules ranging up to 0.5µ.</w:t>
      </w:r>
      <w:r w:rsidRPr="0053552C">
        <w:t>”</w:t>
      </w:r>
      <w:r w:rsidR="0053552C" w:rsidRPr="0053552C">
        <w:rPr>
          <w:rFonts w:eastAsia="Times New Roman"/>
          <w:lang w:val="en-US"/>
        </w:rPr>
        <w:t xml:space="preserve"> </w:t>
      </w:r>
    </w:p>
    <w:p w:rsidR="0053552C" w:rsidRPr="00880F9C" w:rsidRDefault="0053552C" w:rsidP="0053552C">
      <w:pPr>
        <w:spacing w:line="360" w:lineRule="exact"/>
        <w:rPr>
          <w:rFonts w:eastAsia="Times New Roman"/>
          <w:lang w:val="en-US"/>
        </w:rPr>
      </w:pPr>
      <w:r>
        <w:rPr>
          <w:color w:val="252525"/>
          <w:lang w:eastAsia="ja-JP"/>
        </w:rPr>
        <w:t>“</w:t>
      </w:r>
      <w:r w:rsidRPr="0053552C">
        <w:rPr>
          <w:i/>
          <w:color w:val="252525"/>
          <w:lang w:eastAsia="ja-JP"/>
        </w:rPr>
        <w:t>Dimensions. Holotype : diameter of central body 35 by 42µ, length of processes up to 19µ. Range : diameter of central body 33</w:t>
      </w:r>
      <w:r w:rsidR="00340DE4" w:rsidRPr="002113ED">
        <w:rPr>
          <w:bCs/>
          <w:lang w:eastAsia="ja-JP"/>
        </w:rPr>
        <w:t>–</w:t>
      </w:r>
      <w:r w:rsidRPr="0053552C">
        <w:rPr>
          <w:i/>
          <w:color w:val="252525"/>
          <w:lang w:eastAsia="ja-JP"/>
        </w:rPr>
        <w:t xml:space="preserve">45µ, length </w:t>
      </w:r>
      <w:r w:rsidRPr="0053552C">
        <w:rPr>
          <w:i/>
          <w:color w:val="343534"/>
          <w:lang w:eastAsia="ja-JP"/>
        </w:rPr>
        <w:t xml:space="preserve">of </w:t>
      </w:r>
      <w:r w:rsidRPr="0053552C">
        <w:rPr>
          <w:i/>
          <w:color w:val="252525"/>
          <w:lang w:eastAsia="ja-JP"/>
        </w:rPr>
        <w:t>processes up to 19µ. Number of specimens measured, 4.</w:t>
      </w:r>
      <w:r>
        <w:rPr>
          <w:color w:val="252525"/>
          <w:lang w:eastAsia="ja-JP"/>
        </w:rPr>
        <w:t>”</w:t>
      </w:r>
      <w:r w:rsidRPr="0053552C">
        <w:rPr>
          <w:rFonts w:eastAsia="Times New Roman"/>
          <w:lang w:val="en-US"/>
        </w:rPr>
        <w:t xml:space="preserve"> </w:t>
      </w:r>
    </w:p>
    <w:p w:rsidR="00C546C7" w:rsidRDefault="00C546C7" w:rsidP="00B869BD">
      <w:pPr>
        <w:spacing w:line="360" w:lineRule="exact"/>
        <w:rPr>
          <w:rFonts w:eastAsia="Times New Roman"/>
          <w:color w:val="008000"/>
          <w:lang w:val="en-US"/>
        </w:rPr>
      </w:pPr>
    </w:p>
    <w:p w:rsidR="0053552C" w:rsidRPr="0053552C" w:rsidRDefault="0053552C" w:rsidP="0053552C">
      <w:pPr>
        <w:spacing w:line="360" w:lineRule="exact"/>
        <w:rPr>
          <w:rFonts w:eastAsia="Times New Roman"/>
          <w:lang w:val="en-US"/>
        </w:rPr>
      </w:pPr>
      <w:r w:rsidRPr="0053552C">
        <w:rPr>
          <w:rFonts w:eastAsia="Times New Roman"/>
          <w:lang w:val="en-US"/>
        </w:rPr>
        <w:t xml:space="preserve">- subsp. </w:t>
      </w:r>
      <w:r w:rsidR="0080076F" w:rsidRPr="0053552C">
        <w:rPr>
          <w:b/>
          <w:bCs/>
          <w:i/>
          <w:iCs/>
          <w:lang w:val="en-CA" w:eastAsia="en-US"/>
        </w:rPr>
        <w:t>multiplicatus</w:t>
      </w:r>
      <w:r w:rsidRPr="0053552C">
        <w:rPr>
          <w:lang w:val="en-CA" w:eastAsia="en-US"/>
        </w:rPr>
        <w:t xml:space="preserve"> (Rossignol 1964, p. 86, pl.1, fig.</w:t>
      </w:r>
      <w:r w:rsidR="0080076F" w:rsidRPr="0053552C">
        <w:rPr>
          <w:lang w:val="en-CA" w:eastAsia="en-US"/>
        </w:rPr>
        <w:t>1</w:t>
      </w:r>
      <w:r w:rsidRPr="0053552C">
        <w:rPr>
          <w:lang w:val="en-CA" w:eastAsia="en-US"/>
        </w:rPr>
        <w:t>4; pl.3, fig.</w:t>
      </w:r>
      <w:r w:rsidR="0080076F" w:rsidRPr="0053552C">
        <w:rPr>
          <w:lang w:val="en-CA" w:eastAsia="en-US"/>
        </w:rPr>
        <w:t>16) Lentin &amp; Williams 1973</w:t>
      </w:r>
      <w:r w:rsidRPr="0053552C">
        <w:rPr>
          <w:lang w:eastAsia="ja-JP"/>
        </w:rPr>
        <w:t>, p.130. Holotype: Rossignol, 1964, pl.1, fig.14.</w:t>
      </w:r>
      <w:r w:rsidRPr="0053552C">
        <w:rPr>
          <w:rFonts w:eastAsia="Times New Roman"/>
          <w:lang w:val="en-US"/>
        </w:rPr>
        <w:t xml:space="preserve"> </w:t>
      </w:r>
    </w:p>
    <w:p w:rsidR="0080076F" w:rsidRDefault="0080076F" w:rsidP="00B869BD">
      <w:pPr>
        <w:spacing w:line="360" w:lineRule="exact"/>
        <w:rPr>
          <w:iCs/>
          <w:lang w:val="fr-CA" w:eastAsia="en-US"/>
        </w:rPr>
      </w:pPr>
      <w:r w:rsidRPr="0053552C">
        <w:rPr>
          <w:bCs/>
          <w:u w:val="single"/>
          <w:lang w:eastAsia="en-US"/>
        </w:rPr>
        <w:t>Original description</w:t>
      </w:r>
      <w:r w:rsidR="0053552C" w:rsidRPr="0053552C">
        <w:rPr>
          <w:bCs/>
          <w:u w:val="single"/>
          <w:lang w:eastAsia="en-US"/>
        </w:rPr>
        <w:t xml:space="preserve"> (as </w:t>
      </w:r>
      <w:r w:rsidR="0053552C" w:rsidRPr="0053552C">
        <w:rPr>
          <w:bCs/>
          <w:i/>
          <w:u w:val="single"/>
          <w:lang w:eastAsia="en-US"/>
        </w:rPr>
        <w:t>Hystrichosphaera furcata</w:t>
      </w:r>
      <w:r w:rsidR="0053552C" w:rsidRPr="0053552C">
        <w:rPr>
          <w:bCs/>
          <w:u w:val="single"/>
          <w:lang w:eastAsia="en-US"/>
        </w:rPr>
        <w:t xml:space="preserve"> var. </w:t>
      </w:r>
      <w:r w:rsidR="0053552C" w:rsidRPr="0053552C">
        <w:rPr>
          <w:bCs/>
          <w:i/>
          <w:u w:val="single"/>
          <w:lang w:eastAsia="en-US"/>
        </w:rPr>
        <w:t>multiplicata</w:t>
      </w:r>
      <w:r w:rsidR="0053552C" w:rsidRPr="0053552C">
        <w:rPr>
          <w:bCs/>
          <w:u w:val="single"/>
          <w:lang w:eastAsia="en-US"/>
        </w:rPr>
        <w:t>)</w:t>
      </w:r>
      <w:r w:rsidR="0053552C" w:rsidRPr="0053552C">
        <w:rPr>
          <w:bCs/>
          <w:lang w:eastAsia="en-US"/>
        </w:rPr>
        <w:t>:</w:t>
      </w:r>
      <w:r w:rsidRPr="0053552C">
        <w:rPr>
          <w:lang w:eastAsia="en-US"/>
        </w:rPr>
        <w:t xml:space="preserve"> </w:t>
      </w:r>
      <w:r w:rsidR="0053552C">
        <w:rPr>
          <w:lang w:eastAsia="en-US"/>
        </w:rPr>
        <w:t>“</w:t>
      </w:r>
      <w:r w:rsidRPr="0053552C">
        <w:rPr>
          <w:i/>
          <w:iCs/>
          <w:lang w:val="fr-CA" w:eastAsia="en-US"/>
        </w:rPr>
        <w:t>Des processus supplémentaires, un ou deux, apparaissent au long des crêtes délimitant les plaques, entre les processus situés aux angles. Cette variation est peut-être plus significative que les précédent</w:t>
      </w:r>
      <w:r w:rsidR="000240F3">
        <w:rPr>
          <w:i/>
          <w:iCs/>
          <w:lang w:val="fr-CA" w:eastAsia="en-US"/>
        </w:rPr>
        <w:t>e</w:t>
      </w:r>
      <w:r w:rsidRPr="0053552C">
        <w:rPr>
          <w:i/>
          <w:iCs/>
          <w:lang w:val="fr-CA" w:eastAsia="en-US"/>
        </w:rPr>
        <w:t>s</w:t>
      </w:r>
      <w:r w:rsidR="000240F3">
        <w:rPr>
          <w:i/>
          <w:iCs/>
          <w:lang w:val="fr-CA" w:eastAsia="en-US"/>
        </w:rPr>
        <w:t> </w:t>
      </w:r>
      <w:r w:rsidRPr="0053552C">
        <w:rPr>
          <w:i/>
          <w:iCs/>
          <w:lang w:val="fr-CA" w:eastAsia="en-US"/>
        </w:rPr>
        <w:t xml:space="preserve">; cependant, elle est annoncée par l’apparition, signalée chez </w:t>
      </w:r>
      <w:r w:rsidRPr="0053552C">
        <w:rPr>
          <w:lang w:val="fr-CA" w:eastAsia="en-US"/>
        </w:rPr>
        <w:t>Hystrichosphaera bentori</w:t>
      </w:r>
      <w:r w:rsidRPr="0053552C">
        <w:rPr>
          <w:i/>
          <w:iCs/>
          <w:lang w:val="fr-CA" w:eastAsia="en-US"/>
        </w:rPr>
        <w:t xml:space="preserve">, de processus supplémentaires au long des limites méridiennes des grandes plaques pré et post-cingulaires. Ces processus supplémentaires sont bifurqués. Cette variété peut posséder une paroi épaisse semblable à celle de la variété </w:t>
      </w:r>
      <w:r w:rsidRPr="0053552C">
        <w:rPr>
          <w:lang w:val="fr-CA" w:eastAsia="en-US"/>
        </w:rPr>
        <w:t>pachyderma</w:t>
      </w:r>
      <w:r w:rsidRPr="0053552C">
        <w:rPr>
          <w:i/>
          <w:iCs/>
          <w:lang w:val="fr-CA" w:eastAsia="en-US"/>
        </w:rPr>
        <w:t>. Par ailleurs, forme, dimensions et tabulation sont celles de l’espèce-type. Les deux grands processus dorsaux antapicaux sont particulièrement visibles.</w:t>
      </w:r>
    </w:p>
    <w:p w:rsidR="000240F3" w:rsidRPr="00880F9C" w:rsidRDefault="000240F3" w:rsidP="000240F3">
      <w:pPr>
        <w:spacing w:line="360" w:lineRule="exact"/>
        <w:rPr>
          <w:lang w:eastAsia="ja-JP"/>
        </w:rPr>
      </w:pPr>
      <w:r>
        <w:rPr>
          <w:i/>
          <w:lang w:eastAsia="ja-JP"/>
        </w:rPr>
        <w:t xml:space="preserve">Dimensions : test : 44 </w:t>
      </w:r>
      <w:r w:rsidRPr="001249CF">
        <w:rPr>
          <w:rFonts w:eastAsia="华文仿宋"/>
          <w:i/>
        </w:rPr>
        <w:t>×</w:t>
      </w:r>
      <w:r>
        <w:rPr>
          <w:i/>
          <w:lang w:eastAsia="ja-JP"/>
        </w:rPr>
        <w:t xml:space="preserve"> 40 µ</w:t>
      </w:r>
      <w:r w:rsidRPr="00880F9C">
        <w:rPr>
          <w:i/>
          <w:lang w:eastAsia="ja-JP"/>
        </w:rPr>
        <w:t>. processus : 15 à 20</w:t>
      </w:r>
      <w:r>
        <w:rPr>
          <w:i/>
          <w:lang w:eastAsia="ja-JP"/>
        </w:rPr>
        <w:t> µ</w:t>
      </w:r>
      <w:r w:rsidRPr="00880F9C">
        <w:rPr>
          <w:i/>
          <w:lang w:eastAsia="ja-JP"/>
        </w:rPr>
        <w:t>.</w:t>
      </w:r>
      <w:r w:rsidRPr="00880F9C">
        <w:rPr>
          <w:lang w:eastAsia="ja-JP"/>
        </w:rPr>
        <w:t>”</w:t>
      </w:r>
    </w:p>
    <w:p w:rsidR="0080076F" w:rsidRPr="000240F3" w:rsidRDefault="000240F3" w:rsidP="000240F3">
      <w:pPr>
        <w:spacing w:line="360" w:lineRule="exact"/>
        <w:rPr>
          <w:rFonts w:ascii="Times" w:hAnsi="Times"/>
          <w:sz w:val="20"/>
          <w:szCs w:val="20"/>
          <w:lang w:val="en-US" w:eastAsia="en-US"/>
        </w:rPr>
      </w:pPr>
      <w:r w:rsidRPr="00D6128A">
        <w:rPr>
          <w:u w:val="single"/>
          <w:lang w:val="en-US" w:eastAsia="ja-JP"/>
        </w:rPr>
        <w:t>Translation of the o</w:t>
      </w:r>
      <w:r>
        <w:rPr>
          <w:u w:val="single"/>
          <w:lang w:val="en-US" w:eastAsia="ja-JP"/>
        </w:rPr>
        <w:t>riginal description</w:t>
      </w:r>
      <w:r w:rsidRPr="00F53EF6">
        <w:rPr>
          <w:lang w:val="en-US" w:eastAsia="ja-JP"/>
        </w:rPr>
        <w:t xml:space="preserve"> [from </w:t>
      </w:r>
      <w:r>
        <w:rPr>
          <w:lang w:val="en-US" w:eastAsia="ja-JP"/>
        </w:rPr>
        <w:t>French</w:t>
      </w:r>
      <w:r w:rsidRPr="00F53EF6">
        <w:rPr>
          <w:lang w:val="en-US" w:eastAsia="ja-JP"/>
        </w:rPr>
        <w:t xml:space="preserve"> by Laurent Lon</w:t>
      </w:r>
      <w:r>
        <w:rPr>
          <w:lang w:val="en-US" w:eastAsia="ja-JP"/>
        </w:rPr>
        <w:t xml:space="preserve">deix (University of </w:t>
      </w:r>
      <w:r w:rsidRPr="000240F3">
        <w:rPr>
          <w:lang w:val="en-US" w:eastAsia="ja-JP"/>
        </w:rPr>
        <w:t>Bordeaux); January 2017]: “</w:t>
      </w:r>
      <w:r w:rsidR="0080076F" w:rsidRPr="000240F3">
        <w:rPr>
          <w:lang w:val="en-CA" w:eastAsia="en-US"/>
        </w:rPr>
        <w:t xml:space="preserve">Additional processes, one or two, appear along the ridges that delimit the plates, between the processes directly that are located at the corners. This variation is possibly more important than the previous; however, [the existence of] this variation was foreseen by the appearance, reported in </w:t>
      </w:r>
      <w:r w:rsidR="0080076F" w:rsidRPr="000240F3">
        <w:rPr>
          <w:i/>
          <w:iCs/>
          <w:lang w:val="en-CA" w:eastAsia="en-US"/>
        </w:rPr>
        <w:t>Hystrichosphaera bentori</w:t>
      </w:r>
      <w:r w:rsidR="0080076F" w:rsidRPr="000240F3">
        <w:rPr>
          <w:lang w:val="en-CA" w:eastAsia="en-US"/>
        </w:rPr>
        <w:t xml:space="preserve">, of additional processes along the meridian limits of the large pre- and post-cingular plates. These additional processes are bifurcated. This variety may have a wall thickness similar to that of the variety </w:t>
      </w:r>
      <w:r w:rsidR="0080076F" w:rsidRPr="000240F3">
        <w:rPr>
          <w:i/>
          <w:iCs/>
          <w:lang w:val="en-CA" w:eastAsia="en-US"/>
        </w:rPr>
        <w:t>pachyderma</w:t>
      </w:r>
      <w:r w:rsidR="0080076F" w:rsidRPr="000240F3">
        <w:rPr>
          <w:lang w:val="en-CA" w:eastAsia="en-US"/>
        </w:rPr>
        <w:t>. Furthermore, the shape, dimensions and tabulation are those of the type species. The two main dorsal antapical processes are particularly evident.</w:t>
      </w:r>
    </w:p>
    <w:p w:rsidR="000240F3" w:rsidRPr="000240F3" w:rsidRDefault="000240F3" w:rsidP="000240F3">
      <w:pPr>
        <w:spacing w:line="360" w:lineRule="exact"/>
        <w:rPr>
          <w:lang w:eastAsia="ja-JP"/>
        </w:rPr>
      </w:pPr>
      <w:r w:rsidRPr="000240F3">
        <w:rPr>
          <w:lang w:eastAsia="ja-JP"/>
        </w:rPr>
        <w:t xml:space="preserve">Dimensions: central body: 44 </w:t>
      </w:r>
      <w:r w:rsidRPr="000240F3">
        <w:rPr>
          <w:rFonts w:eastAsia="华文仿宋"/>
        </w:rPr>
        <w:t>×</w:t>
      </w:r>
      <w:r w:rsidRPr="000240F3">
        <w:rPr>
          <w:lang w:eastAsia="ja-JP"/>
        </w:rPr>
        <w:t xml:space="preserve"> 40 µm. processes: 15 to 20 µm.”</w:t>
      </w:r>
    </w:p>
    <w:p w:rsidR="0080076F" w:rsidRPr="00292E61" w:rsidRDefault="0080076F" w:rsidP="00B869BD">
      <w:pPr>
        <w:spacing w:line="360" w:lineRule="exact"/>
        <w:rPr>
          <w:rFonts w:eastAsia="Times New Roman"/>
          <w:color w:val="008000"/>
          <w:lang w:val="en-US"/>
        </w:rPr>
      </w:pPr>
    </w:p>
    <w:p w:rsidR="0040058C" w:rsidRPr="0053552C" w:rsidRDefault="0047412F" w:rsidP="0040058C">
      <w:pPr>
        <w:spacing w:line="360" w:lineRule="exact"/>
        <w:rPr>
          <w:rFonts w:eastAsia="Times New Roman"/>
          <w:lang w:val="en-US"/>
        </w:rPr>
      </w:pPr>
      <w:r w:rsidRPr="0053552C">
        <w:rPr>
          <w:rFonts w:eastAsia="Times New Roman"/>
          <w:lang w:val="en-US"/>
        </w:rPr>
        <w:t xml:space="preserve">- subsp. </w:t>
      </w:r>
      <w:r w:rsidRPr="0053552C">
        <w:rPr>
          <w:b/>
          <w:i/>
          <w:lang w:val="en-US" w:eastAsia="ja-JP"/>
        </w:rPr>
        <w:t>ramosus</w:t>
      </w:r>
      <w:r w:rsidRPr="0053552C">
        <w:rPr>
          <w:lang w:val="en-US" w:eastAsia="ja-JP"/>
        </w:rPr>
        <w:t xml:space="preserve"> . Autonym. </w:t>
      </w:r>
      <w:r w:rsidRPr="0053552C">
        <w:rPr>
          <w:lang w:eastAsia="ja-JP"/>
        </w:rPr>
        <w:t>Holotype: not designated. Lectotype: Ehrenberg, 1837b, pl.1, fig.15, no.1, designated by Davey and Williams (1966a, p.32).</w:t>
      </w:r>
      <w:r w:rsidR="0040058C" w:rsidRPr="0053552C">
        <w:rPr>
          <w:rFonts w:eastAsia="Times New Roman"/>
          <w:lang w:val="en-US"/>
        </w:rPr>
        <w:t xml:space="preserve"> </w:t>
      </w:r>
    </w:p>
    <w:p w:rsidR="0080076F" w:rsidRPr="0053552C" w:rsidRDefault="0040058C" w:rsidP="00B869BD">
      <w:pPr>
        <w:spacing w:line="360" w:lineRule="exact"/>
        <w:rPr>
          <w:rFonts w:eastAsia="Times New Roman"/>
          <w:lang w:val="en-US"/>
        </w:rPr>
      </w:pPr>
      <w:r w:rsidRPr="0053552C">
        <w:rPr>
          <w:rFonts w:eastAsia="Times New Roman"/>
          <w:u w:val="single"/>
          <w:lang w:val="en-US"/>
        </w:rPr>
        <w:t xml:space="preserve">Revised description </w:t>
      </w:r>
      <w:r w:rsidRPr="0053552C">
        <w:rPr>
          <w:u w:val="single"/>
          <w:lang w:eastAsia="ja-JP"/>
        </w:rPr>
        <w:t xml:space="preserve">(as </w:t>
      </w:r>
      <w:r w:rsidRPr="0053552C">
        <w:rPr>
          <w:i/>
          <w:u w:val="single"/>
          <w:lang w:eastAsia="ja-JP"/>
        </w:rPr>
        <w:t>Hystrichosphaera ramosa</w:t>
      </w:r>
      <w:r w:rsidRPr="0053552C">
        <w:rPr>
          <w:u w:val="single"/>
          <w:lang w:eastAsia="ja-JP"/>
        </w:rPr>
        <w:t>)</w:t>
      </w:r>
      <w:r w:rsidRPr="0053552C">
        <w:rPr>
          <w:lang w:eastAsia="ja-JP"/>
        </w:rPr>
        <w:t>: “</w:t>
      </w:r>
      <w:r w:rsidRPr="0053552C">
        <w:rPr>
          <w:i/>
          <w:lang w:eastAsia="ja-JP"/>
        </w:rPr>
        <w:t>The plates of the cingulum are distinctive, being elongate and six-sided. There are two gonal processes between adjacent cingular plates and these are usually connected by a well developed membrane. The longitudinal furrow is obvious and is considerably larger on the hypotract. A distinctive simple apical process is commonly present. When the trapezoid precingular a rchaeopyle is present it is noticeable that the margin appears to lie just within the boundary of plate 3’. One specimen of H. ramosa var. ramosa (Pl. 3, fig. 1) has been observed in the Upper Oxfordian (Throstler Clay, Upper Calcareous Grit) of England (Sarjeant 1960). The specimen is large (central body diameter 58 by 61µ, length of processes up to 19µ) but otherwise appears to be typical of this variety.</w:t>
      </w:r>
      <w:r w:rsidRPr="0053552C">
        <w:rPr>
          <w:rFonts w:eastAsia="Times New Roman"/>
          <w:lang w:val="en-US"/>
        </w:rPr>
        <w:t>”</w:t>
      </w:r>
    </w:p>
    <w:p w:rsidR="0040058C" w:rsidRDefault="0040058C" w:rsidP="00B869BD">
      <w:pPr>
        <w:spacing w:line="360" w:lineRule="exact"/>
        <w:rPr>
          <w:lang w:eastAsia="ja-JP"/>
        </w:rPr>
      </w:pPr>
      <w:r w:rsidRPr="0053552C">
        <w:rPr>
          <w:lang w:eastAsia="ja-JP"/>
        </w:rPr>
        <w:t>“</w:t>
      </w:r>
      <w:r w:rsidRPr="0053552C">
        <w:rPr>
          <w:i/>
          <w:lang w:eastAsia="ja-JP"/>
        </w:rPr>
        <w:t>Dimensions. Holotypc : diameter of central body 42 by 48µ, length of processes 13-25µ. Range of Lower Cretaceous (Barremian) specimens ; diameter of central body 34-41µ, length of processes 5-13µ. Number of specimens measured, 2. Range of Cenomanian specimens ; diameter of central body 30-50µ, length of processes 7-27µ. Number of specimens measured, 13. Range of London Clay (Ypresian) specimens ; diameter of central body 32-56µ, length of processes 11-20µ. Number of specimens measured, 9.</w:t>
      </w:r>
      <w:r w:rsidRPr="0053552C">
        <w:rPr>
          <w:lang w:eastAsia="ja-JP"/>
        </w:rPr>
        <w:t>”</w:t>
      </w:r>
    </w:p>
    <w:p w:rsidR="000240F3" w:rsidRPr="0053552C" w:rsidRDefault="000240F3" w:rsidP="00B869BD">
      <w:pPr>
        <w:spacing w:line="360" w:lineRule="exact"/>
        <w:rPr>
          <w:rFonts w:eastAsia="Times New Roman"/>
          <w:lang w:val="en-US"/>
        </w:rPr>
      </w:pPr>
    </w:p>
    <w:p w:rsidR="000240F3" w:rsidRPr="000240F3" w:rsidRDefault="000240F3" w:rsidP="000240F3">
      <w:pPr>
        <w:spacing w:line="360" w:lineRule="exact"/>
        <w:rPr>
          <w:rFonts w:eastAsia="Times New Roman"/>
          <w:lang w:val="en-US"/>
        </w:rPr>
      </w:pPr>
      <w:r>
        <w:rPr>
          <w:rFonts w:eastAsia="Times New Roman"/>
          <w:iCs/>
          <w:lang w:val="en-US"/>
        </w:rPr>
        <w:t>• </w:t>
      </w:r>
      <w:r w:rsidRPr="000240F3">
        <w:rPr>
          <w:rFonts w:eastAsia="Times New Roman"/>
          <w:iCs/>
          <w:lang w:val="en-US"/>
        </w:rPr>
        <w:t>“</w:t>
      </w:r>
      <w:r w:rsidR="00C02A20" w:rsidRPr="000240F3">
        <w:rPr>
          <w:rFonts w:eastAsia="Times New Roman"/>
          <w:b/>
          <w:i/>
          <w:iCs/>
          <w:lang w:val="en-US"/>
        </w:rPr>
        <w:t>Spiniferites ramuliferus</w:t>
      </w:r>
      <w:r w:rsidRPr="000240F3">
        <w:rPr>
          <w:rFonts w:eastAsia="Times New Roman"/>
          <w:iCs/>
          <w:lang w:val="en-US"/>
        </w:rPr>
        <w:t xml:space="preserve"> (Defl.)”</w:t>
      </w:r>
      <w:r w:rsidR="00C02A20" w:rsidRPr="000240F3">
        <w:rPr>
          <w:rFonts w:eastAsia="Times New Roman"/>
          <w:lang w:val="en-US"/>
        </w:rPr>
        <w:t xml:space="preserve"> sensu Reid 1974</w:t>
      </w:r>
      <w:r w:rsidRPr="000240F3">
        <w:rPr>
          <w:rFonts w:eastAsia="Times New Roman"/>
          <w:lang w:val="en-US"/>
        </w:rPr>
        <w:t xml:space="preserve">, p.608, </w:t>
      </w:r>
      <w:r w:rsidRPr="000240F3">
        <w:rPr>
          <w:bCs/>
          <w:lang w:eastAsia="ja-JP"/>
        </w:rPr>
        <w:t>pl.4, figs.39,</w:t>
      </w:r>
      <w:r w:rsidR="002904B9">
        <w:rPr>
          <w:bCs/>
          <w:lang w:eastAsia="ja-JP"/>
        </w:rPr>
        <w:t xml:space="preserve"> </w:t>
      </w:r>
      <w:r w:rsidRPr="000240F3">
        <w:rPr>
          <w:bCs/>
          <w:lang w:eastAsia="ja-JP"/>
        </w:rPr>
        <w:t xml:space="preserve">40. Non Achomosphaera </w:t>
      </w:r>
      <w:r w:rsidRPr="000240F3">
        <w:rPr>
          <w:lang w:eastAsia="ja-JP"/>
        </w:rPr>
        <w:t>ramulifera</w:t>
      </w:r>
      <w:r w:rsidRPr="000240F3">
        <w:rPr>
          <w:bCs/>
          <w:lang w:eastAsia="ja-JP"/>
        </w:rPr>
        <w:t xml:space="preserve"> Deflandre, 1937b, p.74, pl.14, figs.5–6; pl.17, fig.10.</w:t>
      </w:r>
      <w:r w:rsidRPr="000240F3">
        <w:rPr>
          <w:rFonts w:eastAsia="Times New Roman"/>
          <w:lang w:val="en-US"/>
        </w:rPr>
        <w:t xml:space="preserve"> </w:t>
      </w:r>
    </w:p>
    <w:p w:rsidR="000240F3" w:rsidRPr="000240F3" w:rsidRDefault="00282A24" w:rsidP="000240F3">
      <w:pPr>
        <w:spacing w:line="360" w:lineRule="exact"/>
        <w:rPr>
          <w:i/>
          <w:lang w:eastAsia="ja-JP"/>
        </w:rPr>
      </w:pPr>
      <w:r w:rsidRPr="000240F3">
        <w:rPr>
          <w:u w:val="single"/>
          <w:lang w:eastAsia="ja-JP"/>
        </w:rPr>
        <w:t>Original description</w:t>
      </w:r>
      <w:r w:rsidRPr="000240F3">
        <w:rPr>
          <w:lang w:eastAsia="ja-JP"/>
        </w:rPr>
        <w:t>: “</w:t>
      </w:r>
      <w:r w:rsidR="000240F3" w:rsidRPr="000240F3">
        <w:rPr>
          <w:i/>
          <w:lang w:eastAsia="ja-JP"/>
        </w:rPr>
        <w:t xml:space="preserve">Recent specimens of this species have a distinct rhomboidal shape in equatorial view and ellipsoidal shape in other orientations, agreeing with Deflandre's description of the type material. The test wall is microgranular, two layered and 1 µ thick. Hollow, wide based, sturdy, gonal spines ornament the surface reflecting a tabulation of 3-4’, 6’’, 6C, 5’’’, 0-1P’’’’. At the junction of plates 1’’’’ and 4’’’ two large processes are joined together at their bases to form a low flange. Cingular processes may also be joined together at their bases but are slender with a much shorter base. The processes are trifurcate at their distal end with the trifurcations parallel to the test wall. The processes may divide into two, each division then trifurcating to the slender extreme tips, which have a short Y ·shaped bifurcation. The apex has a distinct process with two short extensions projecting from the distal end as well as the bifurcating tips. The processes appear to extend through the endophragm but are not open to the interior. Their base is covered by a thin membrane. A precingular apical-antapically elongated archeopyle is formed by the loss of plate 3’’. </w:t>
      </w:r>
    </w:p>
    <w:p w:rsidR="000240F3" w:rsidRPr="000240F3" w:rsidRDefault="000240F3" w:rsidP="000240F3">
      <w:pPr>
        <w:spacing w:line="360" w:lineRule="exact"/>
        <w:rPr>
          <w:rFonts w:eastAsia="Times New Roman"/>
          <w:lang w:val="en-US"/>
        </w:rPr>
      </w:pPr>
      <w:r w:rsidRPr="000240F3">
        <w:rPr>
          <w:i/>
          <w:lang w:eastAsia="ja-JP"/>
        </w:rPr>
        <w:t xml:space="preserve">Dimensions: Range: 38 </w:t>
      </w:r>
      <w:r w:rsidRPr="000240F3">
        <w:rPr>
          <w:rFonts w:eastAsia="华文仿宋"/>
          <w:i/>
        </w:rPr>
        <w:t>×</w:t>
      </w:r>
      <w:r w:rsidRPr="000240F3">
        <w:rPr>
          <w:i/>
          <w:lang w:eastAsia="ja-JP"/>
        </w:rPr>
        <w:t xml:space="preserve"> SO to 33 </w:t>
      </w:r>
      <w:r w:rsidRPr="000240F3">
        <w:rPr>
          <w:rFonts w:eastAsia="华文仿宋"/>
          <w:i/>
        </w:rPr>
        <w:t>×</w:t>
      </w:r>
      <w:r w:rsidRPr="000240F3">
        <w:rPr>
          <w:i/>
          <w:lang w:eastAsia="ja-JP"/>
        </w:rPr>
        <w:t xml:space="preserve"> 42 µ. Process length, Apical 12-17 µ. Cingular 17-25 µ. Antapical17-27 µ.</w:t>
      </w:r>
      <w:r w:rsidRPr="000240F3">
        <w:rPr>
          <w:b/>
          <w:bCs/>
          <w:i/>
          <w:lang w:eastAsia="ja-JP"/>
        </w:rPr>
        <w:t xml:space="preserve"> </w:t>
      </w:r>
      <w:r w:rsidRPr="000240F3">
        <w:rPr>
          <w:i/>
          <w:lang w:eastAsia="ja-JP"/>
        </w:rPr>
        <w:t>Number of specimens measured 15.</w:t>
      </w:r>
      <w:r w:rsidR="00282A24" w:rsidRPr="000240F3">
        <w:t>”</w:t>
      </w:r>
    </w:p>
    <w:p w:rsidR="000240F3" w:rsidRPr="0053552C" w:rsidRDefault="000240F3" w:rsidP="000240F3">
      <w:pPr>
        <w:spacing w:line="360" w:lineRule="exact"/>
        <w:rPr>
          <w:rFonts w:eastAsia="Times New Roman"/>
          <w:lang w:val="en-US"/>
        </w:rPr>
      </w:pPr>
    </w:p>
    <w:p w:rsidR="00282A24" w:rsidRPr="00D41CBC" w:rsidRDefault="00D41CBC" w:rsidP="000240F3">
      <w:pPr>
        <w:spacing w:line="360" w:lineRule="exact"/>
        <w:rPr>
          <w:rFonts w:eastAsia="Times New Roman"/>
          <w:lang w:val="en-US"/>
        </w:rPr>
      </w:pPr>
      <w:r w:rsidRPr="00D41CBC">
        <w:rPr>
          <w:rFonts w:eastAsia="Times New Roman"/>
          <w:i/>
          <w:iCs/>
          <w:lang w:val="en-US"/>
        </w:rPr>
        <w:t>• </w:t>
      </w:r>
      <w:r w:rsidR="00C02A20" w:rsidRPr="00D41CBC">
        <w:rPr>
          <w:rFonts w:eastAsia="Times New Roman"/>
          <w:b/>
          <w:i/>
          <w:iCs/>
          <w:lang w:val="en-US"/>
        </w:rPr>
        <w:t>Spiniferites rhizophorus</w:t>
      </w:r>
      <w:r w:rsidR="00C02A20" w:rsidRPr="00D41CBC">
        <w:rPr>
          <w:rFonts w:eastAsia="Times New Roman"/>
          <w:lang w:val="en-US"/>
        </w:rPr>
        <w:t xml:space="preserve"> Head in Head &amp; Westphal 1999</w:t>
      </w:r>
      <w:r w:rsidR="000240F3" w:rsidRPr="00D41CBC">
        <w:rPr>
          <w:lang w:eastAsia="ja-JP"/>
        </w:rPr>
        <w:t>, p.15,17, fig.4, no.8;</w:t>
      </w:r>
      <w:r w:rsidRPr="00D41CBC">
        <w:rPr>
          <w:lang w:eastAsia="ja-JP"/>
        </w:rPr>
        <w:t xml:space="preserve"> fig.6, nos.1-</w:t>
      </w:r>
      <w:r w:rsidR="000240F3" w:rsidRPr="00D41CBC">
        <w:rPr>
          <w:lang w:eastAsia="ja-JP"/>
        </w:rPr>
        <w:t>6. Holotype: Head and Westphal,</w:t>
      </w:r>
      <w:r w:rsidRPr="00D41CBC">
        <w:rPr>
          <w:lang w:eastAsia="ja-JP"/>
        </w:rPr>
        <w:t xml:space="preserve"> </w:t>
      </w:r>
      <w:r w:rsidR="000240F3" w:rsidRPr="00D41CBC">
        <w:rPr>
          <w:lang w:eastAsia="ja-JP"/>
        </w:rPr>
        <w:t>1999, fig.6, nos.1</w:t>
      </w:r>
      <w:r w:rsidRPr="00D41CBC">
        <w:rPr>
          <w:lang w:eastAsia="ja-JP"/>
        </w:rPr>
        <w:t>-</w:t>
      </w:r>
      <w:r w:rsidR="000240F3" w:rsidRPr="00D41CBC">
        <w:rPr>
          <w:lang w:eastAsia="ja-JP"/>
        </w:rPr>
        <w:t>4.</w:t>
      </w:r>
    </w:p>
    <w:p w:rsidR="00D41CBC" w:rsidRPr="00D41CBC" w:rsidRDefault="00282A24" w:rsidP="000240F3">
      <w:pPr>
        <w:spacing w:line="360" w:lineRule="exact"/>
        <w:rPr>
          <w:i/>
          <w:lang w:eastAsia="ja-JP"/>
        </w:rPr>
      </w:pPr>
      <w:r w:rsidRPr="00D41CBC">
        <w:rPr>
          <w:u w:val="single"/>
          <w:lang w:eastAsia="ja-JP"/>
        </w:rPr>
        <w:t>Original description</w:t>
      </w:r>
      <w:r w:rsidRPr="00D41CBC">
        <w:rPr>
          <w:lang w:eastAsia="ja-JP"/>
        </w:rPr>
        <w:t>: “</w:t>
      </w:r>
      <w:r w:rsidR="000240F3" w:rsidRPr="00D41CBC">
        <w:rPr>
          <w:i/>
          <w:lang w:eastAsia="ja-JP"/>
        </w:rPr>
        <w:t>Central body broadly ovoidal, with finely and faintly punctate/granulate surface appearing nearly smooth. Wall between processes unstratified under light microscopy. Processes gonal and trifurcate, usually with secondary bifid terminations. Process shafts solid, some arising from unbranched bases, others branched proximally so process is supported by numerous stiltlike columns. Sutures may be indicated by faint lines on surface of central body, or by low, solid ridges linking process bases, and may be expressed between closely adjacent process bases by adjoining trabeculae, often supported by stilt-like columns.</w:t>
      </w:r>
    </w:p>
    <w:p w:rsidR="00282A24" w:rsidRPr="00D41CBC" w:rsidRDefault="000240F3" w:rsidP="000240F3">
      <w:pPr>
        <w:spacing w:line="360" w:lineRule="exact"/>
        <w:rPr>
          <w:rFonts w:eastAsia="Times New Roman"/>
          <w:lang w:val="en-US"/>
        </w:rPr>
      </w:pPr>
      <w:r w:rsidRPr="00D41CBC">
        <w:rPr>
          <w:i/>
          <w:lang w:eastAsia="ja-JP"/>
        </w:rPr>
        <w:t>Dimensions.</w:t>
      </w:r>
      <w:r w:rsidR="00D41CBC" w:rsidRPr="00D41CBC">
        <w:rPr>
          <w:i/>
          <w:lang w:eastAsia="ja-JP"/>
        </w:rPr>
        <w:t>–</w:t>
      </w:r>
      <w:r w:rsidRPr="00D41CBC">
        <w:rPr>
          <w:i/>
          <w:lang w:eastAsia="ja-JP"/>
        </w:rPr>
        <w:t xml:space="preserve">Holotype: central body length, </w:t>
      </w:r>
      <w:r w:rsidR="00D41CBC" w:rsidRPr="00D41CBC">
        <w:rPr>
          <w:i/>
          <w:lang w:eastAsia="ja-JP"/>
        </w:rPr>
        <w:t>50 µ</w:t>
      </w:r>
      <w:r w:rsidRPr="00D41CBC">
        <w:rPr>
          <w:i/>
          <w:lang w:eastAsia="ja-JP"/>
        </w:rPr>
        <w:t xml:space="preserve">m: average process length, </w:t>
      </w:r>
      <w:r w:rsidR="00D41CBC" w:rsidRPr="00D41CBC">
        <w:rPr>
          <w:i/>
          <w:lang w:eastAsia="ja-JP"/>
        </w:rPr>
        <w:t>16 µ</w:t>
      </w:r>
      <w:r w:rsidRPr="00D41CBC">
        <w:rPr>
          <w:i/>
          <w:lang w:eastAsia="ja-JP"/>
        </w:rPr>
        <w:t>m. Range: central body length, 38(46.0)51</w:t>
      </w:r>
      <w:r w:rsidR="00D41CBC" w:rsidRPr="00D41CBC">
        <w:rPr>
          <w:i/>
          <w:lang w:eastAsia="ja-JP"/>
        </w:rPr>
        <w:t> µ</w:t>
      </w:r>
      <w:r w:rsidRPr="00D41CBC">
        <w:rPr>
          <w:bCs/>
          <w:i/>
          <w:lang w:eastAsia="ja-JP"/>
        </w:rPr>
        <w:t xml:space="preserve">m, </w:t>
      </w:r>
      <w:r w:rsidRPr="00D41CBC">
        <w:rPr>
          <w:i/>
          <w:lang w:eastAsia="ja-JP"/>
        </w:rPr>
        <w:t>standard deviation, 3.96; average process length, 9(14.0)17</w:t>
      </w:r>
      <w:r w:rsidR="00D41CBC" w:rsidRPr="00D41CBC">
        <w:rPr>
          <w:i/>
          <w:lang w:eastAsia="ja-JP"/>
        </w:rPr>
        <w:t> µ</w:t>
      </w:r>
      <w:r w:rsidRPr="00D41CBC">
        <w:rPr>
          <w:bCs/>
          <w:i/>
          <w:lang w:eastAsia="ja-JP"/>
        </w:rPr>
        <w:t xml:space="preserve">m, </w:t>
      </w:r>
      <w:r w:rsidRPr="00D41CBC">
        <w:rPr>
          <w:i/>
          <w:lang w:eastAsia="ja-JP"/>
        </w:rPr>
        <w:t>standard deviation, 2.46. Twenty specimens measured.</w:t>
      </w:r>
      <w:r w:rsidR="00282A24" w:rsidRPr="00D41CBC">
        <w:t>”</w:t>
      </w:r>
    </w:p>
    <w:p w:rsidR="00282A24" w:rsidRPr="00D41CBC" w:rsidRDefault="00282A24" w:rsidP="00B869BD">
      <w:pPr>
        <w:spacing w:line="360" w:lineRule="exact"/>
        <w:rPr>
          <w:rFonts w:eastAsia="Times New Roman"/>
          <w:lang w:val="en-US"/>
        </w:rPr>
      </w:pPr>
    </w:p>
    <w:p w:rsidR="00282A24" w:rsidRPr="00D41CBC" w:rsidRDefault="00D41CBC" w:rsidP="00D41CBC">
      <w:pPr>
        <w:spacing w:line="360" w:lineRule="exact"/>
        <w:rPr>
          <w:rFonts w:eastAsia="Times New Roman"/>
          <w:lang w:val="en-US"/>
        </w:rPr>
      </w:pPr>
      <w:r w:rsidRPr="00D41CBC">
        <w:rPr>
          <w:rFonts w:eastAsia="Times New Roman"/>
          <w:i/>
          <w:iCs/>
          <w:lang w:val="en-US"/>
        </w:rPr>
        <w:t>• </w:t>
      </w:r>
      <w:r w:rsidR="00C02A20" w:rsidRPr="00D41CBC">
        <w:rPr>
          <w:rFonts w:eastAsia="Times New Roman"/>
          <w:b/>
          <w:i/>
          <w:iCs/>
          <w:lang w:val="en-US"/>
        </w:rPr>
        <w:t>Spiniferites ristingensis</w:t>
      </w:r>
      <w:r w:rsidR="00C02A20" w:rsidRPr="00D41CBC">
        <w:rPr>
          <w:rFonts w:eastAsia="Times New Roman"/>
          <w:lang w:val="en-US"/>
        </w:rPr>
        <w:t xml:space="preserve"> Head 2007</w:t>
      </w:r>
      <w:r w:rsidRPr="00D41CBC">
        <w:rPr>
          <w:rFonts w:eastAsia="Times New Roman"/>
          <w:lang w:val="en-US"/>
        </w:rPr>
        <w:t xml:space="preserve">, </w:t>
      </w:r>
      <w:r w:rsidR="000240F3" w:rsidRPr="00D41CBC">
        <w:rPr>
          <w:lang w:eastAsia="ja-JP"/>
        </w:rPr>
        <w:t>p.1011–1012, figs.8.c–l. Holotype: Head, 2007, figs.8.c–g.</w:t>
      </w:r>
    </w:p>
    <w:p w:rsidR="00D41CBC" w:rsidRPr="00D41CBC" w:rsidRDefault="00282A24" w:rsidP="000240F3">
      <w:pPr>
        <w:spacing w:line="360" w:lineRule="exact"/>
        <w:rPr>
          <w:i/>
          <w:lang w:eastAsia="ja-JP"/>
        </w:rPr>
      </w:pPr>
      <w:r w:rsidRPr="00D41CBC">
        <w:rPr>
          <w:u w:val="single"/>
          <w:lang w:eastAsia="ja-JP"/>
        </w:rPr>
        <w:t>Original description</w:t>
      </w:r>
      <w:r w:rsidRPr="00D41CBC">
        <w:rPr>
          <w:lang w:eastAsia="ja-JP"/>
        </w:rPr>
        <w:t>: “</w:t>
      </w:r>
      <w:r w:rsidR="000240F3" w:rsidRPr="00D41CBC">
        <w:rPr>
          <w:i/>
          <w:lang w:eastAsia="ja-JP"/>
        </w:rPr>
        <w:t>A spiniferate cyst having an ovoid central body. A short apical protu</w:t>
      </w:r>
      <w:r w:rsidR="00D41CBC" w:rsidRPr="00D41CBC">
        <w:rPr>
          <w:i/>
          <w:lang w:eastAsia="ja-JP"/>
        </w:rPr>
        <w:t>berance up to 1.0 µ</w:t>
      </w:r>
      <w:r w:rsidR="000240F3" w:rsidRPr="00D41CBC">
        <w:rPr>
          <w:i/>
          <w:lang w:eastAsia="ja-JP"/>
        </w:rPr>
        <w:t xml:space="preserve">m is sometimes present, as on the holotype (Fig. 8c-g). The central body wall is bilayered. The pedium is smooth, and the tcgillum forms small, densely distributed blisters and hollow undulations over the surface, a feature clearly seen in transverse optical section (Fig. 8d). The blisters have a maximum diameter of about 1.8 11m. In plan view, the wall may appear granular, with dots (less than </w:t>
      </w:r>
      <w:r w:rsidR="00D41CBC" w:rsidRPr="00D41CBC">
        <w:rPr>
          <w:i/>
          <w:lang w:eastAsia="ja-JP"/>
        </w:rPr>
        <w:t>0.3 µ</w:t>
      </w:r>
      <w:r w:rsidR="000240F3" w:rsidRPr="00D41CBC">
        <w:rPr>
          <w:i/>
          <w:lang w:eastAsia="ja-JP"/>
        </w:rPr>
        <w:t xml:space="preserve">m wide and mostly spaced </w:t>
      </w:r>
      <w:r w:rsidR="00D41CBC" w:rsidRPr="00D41CBC">
        <w:rPr>
          <w:i/>
          <w:lang w:eastAsia="ja-JP"/>
        </w:rPr>
        <w:t>1.0 µ</w:t>
      </w:r>
      <w:r w:rsidR="000240F3" w:rsidRPr="00D41CBC">
        <w:rPr>
          <w:i/>
          <w:lang w:eastAsia="ja-JP"/>
        </w:rPr>
        <w:t xml:space="preserve">m or less apart) representing points of contact between pedium and tegillum. The pedium and tegi llum are each less than </w:t>
      </w:r>
      <w:r w:rsidR="00D41CBC" w:rsidRPr="00D41CBC">
        <w:rPr>
          <w:i/>
          <w:lang w:eastAsia="ja-JP"/>
        </w:rPr>
        <w:t>0.3 µ</w:t>
      </w:r>
      <w:r w:rsidR="000240F3" w:rsidRPr="00D41CBC">
        <w:rPr>
          <w:i/>
          <w:lang w:eastAsia="ja-JP"/>
        </w:rPr>
        <w:t xml:space="preserve">m thick, and the wall is between 1.0 and </w:t>
      </w:r>
      <w:r w:rsidR="00D41CBC" w:rsidRPr="00D41CBC">
        <w:rPr>
          <w:i/>
          <w:lang w:eastAsia="ja-JP"/>
        </w:rPr>
        <w:t>1.8 µ</w:t>
      </w:r>
      <w:r w:rsidR="000240F3" w:rsidRPr="00D41CBC">
        <w:rPr>
          <w:i/>
          <w:lang w:eastAsia="ja-JP"/>
        </w:rPr>
        <w:t xml:space="preserve">m in total thickness. Processes are gonal and membranous. They are joined by sutural crests that are mostly low (less than </w:t>
      </w:r>
      <w:r w:rsidR="00D41CBC" w:rsidRPr="00D41CBC">
        <w:rPr>
          <w:i/>
          <w:lang w:eastAsia="ja-JP"/>
        </w:rPr>
        <w:t>2 µ</w:t>
      </w:r>
      <w:r w:rsidR="000240F3" w:rsidRPr="00D41CBC">
        <w:rPr>
          <w:i/>
          <w:lang w:eastAsia="ja-JP"/>
        </w:rPr>
        <w:t xml:space="preserve">m), but may be higher where processes are closely adjacent, especially along the cingulum. Processes are either truncated distally or expanded to form irregularly polygonal platforms, some of which typically extend outwards at right angles to the process stem. The apex may have one or more narrow, spine-like processes ( Fig. 8f). The processes and sutural crests arc formed of the tegillum and are dis tinctly bilayered, with a space of up to about </w:t>
      </w:r>
      <w:r w:rsidR="00D41CBC" w:rsidRPr="00D41CBC">
        <w:rPr>
          <w:i/>
          <w:lang w:eastAsia="ja-JP"/>
        </w:rPr>
        <w:t>0.5 µ</w:t>
      </w:r>
      <w:r w:rsidR="000240F3" w:rsidRPr="00D41CBC">
        <w:rPr>
          <w:i/>
          <w:lang w:eastAsia="ja-JP"/>
        </w:rPr>
        <w:t xml:space="preserve">m between layers caused by the undulating nature of the tegillum. The surface of the processes and sutural crests appears granulate. Claustra occasionally occur on the processes and sutural crests, and occur on the cingular processes of the holotype. The s utural crests indicate a typical gonyaulacoid tabulation, with a descending cingulum that is displaced about 2.5 times its width. The sulcal plates (especially the adcingular marg in </w:t>
      </w:r>
      <w:r w:rsidR="00D41CBC" w:rsidRPr="00D41CBC">
        <w:rPr>
          <w:i/>
          <w:lang w:eastAsia="ja-JP"/>
        </w:rPr>
        <w:t>of 1</w:t>
      </w:r>
      <w:r w:rsidR="000240F3" w:rsidRPr="00D41CBC">
        <w:rPr>
          <w:i/>
          <w:lang w:eastAsia="ja-JP"/>
        </w:rPr>
        <w:t xml:space="preserve">P) are sometimes fai ntly discernible by subtle lineations in the wall ornament. The archeopyle is precingular, type </w:t>
      </w:r>
      <w:r w:rsidR="00D41CBC" w:rsidRPr="00D41CBC">
        <w:rPr>
          <w:i/>
          <w:lang w:eastAsia="ja-JP"/>
        </w:rPr>
        <w:t>P(3’’</w:t>
      </w:r>
      <w:r w:rsidR="000240F3" w:rsidRPr="00D41CBC">
        <w:rPr>
          <w:i/>
          <w:lang w:eastAsia="ja-JP"/>
        </w:rPr>
        <w:t>), and a low (c. 1</w:t>
      </w:r>
      <w:r w:rsidR="00D41CBC" w:rsidRPr="00D41CBC">
        <w:rPr>
          <w:i/>
          <w:lang w:eastAsia="ja-JP"/>
        </w:rPr>
        <w:t>.0 µ</w:t>
      </w:r>
      <w:r w:rsidR="000240F3" w:rsidRPr="00D41CBC">
        <w:rPr>
          <w:i/>
          <w:lang w:eastAsia="ja-JP"/>
        </w:rPr>
        <w:t xml:space="preserve">m) sutural crest occurs along the archeopyle margin (Fig. 8g). The operculum is monoplacate and free. </w:t>
      </w:r>
    </w:p>
    <w:p w:rsidR="000240F3" w:rsidRPr="00D41CBC" w:rsidRDefault="000240F3" w:rsidP="000240F3">
      <w:pPr>
        <w:spacing w:line="360" w:lineRule="exact"/>
        <w:rPr>
          <w:lang w:eastAsia="ja-JP"/>
        </w:rPr>
      </w:pPr>
      <w:r w:rsidRPr="00D41CBC">
        <w:rPr>
          <w:i/>
          <w:lang w:eastAsia="ja-JP"/>
        </w:rPr>
        <w:t>Dimensions. H</w:t>
      </w:r>
      <w:r w:rsidR="00D41CBC" w:rsidRPr="00D41CBC">
        <w:rPr>
          <w:i/>
          <w:lang w:eastAsia="ja-JP"/>
        </w:rPr>
        <w:t>olotype</w:t>
      </w:r>
      <w:r w:rsidRPr="00D41CBC">
        <w:rPr>
          <w:i/>
          <w:lang w:eastAsia="ja-JP"/>
        </w:rPr>
        <w:t xml:space="preserve">: central body length </w:t>
      </w:r>
      <w:r w:rsidR="00D41CBC" w:rsidRPr="00D41CBC">
        <w:rPr>
          <w:i/>
          <w:lang w:eastAsia="ja-JP"/>
        </w:rPr>
        <w:t>42 µ</w:t>
      </w:r>
      <w:r w:rsidRPr="00D41CBC">
        <w:rPr>
          <w:i/>
          <w:lang w:eastAsia="ja-JP"/>
        </w:rPr>
        <w:t xml:space="preserve">m; maximum process length </w:t>
      </w:r>
      <w:r w:rsidR="00D41CBC" w:rsidRPr="00D41CBC">
        <w:rPr>
          <w:i/>
          <w:lang w:eastAsia="ja-JP"/>
        </w:rPr>
        <w:t>14 µ</w:t>
      </w:r>
      <w:r w:rsidRPr="00D41CBC">
        <w:rPr>
          <w:i/>
          <w:lang w:eastAsia="ja-JP"/>
        </w:rPr>
        <w:t xml:space="preserve">m. Range: central body length </w:t>
      </w:r>
      <w:r w:rsidR="00D41CBC" w:rsidRPr="00D41CBC">
        <w:rPr>
          <w:i/>
          <w:lang w:eastAsia="ja-JP"/>
        </w:rPr>
        <w:t>39(43.0)49 µ</w:t>
      </w:r>
      <w:r w:rsidRPr="00D41CBC">
        <w:rPr>
          <w:i/>
          <w:lang w:eastAsia="ja-JP"/>
        </w:rPr>
        <w:t xml:space="preserve">m: maximum process length </w:t>
      </w:r>
      <w:r w:rsidR="00D41CBC" w:rsidRPr="00D41CBC">
        <w:rPr>
          <w:i/>
          <w:lang w:eastAsia="ja-JP"/>
        </w:rPr>
        <w:t>11(</w:t>
      </w:r>
      <w:r w:rsidRPr="00D41CBC">
        <w:rPr>
          <w:i/>
          <w:lang w:eastAsia="ja-JP"/>
        </w:rPr>
        <w:t>12.9</w:t>
      </w:r>
      <w:r w:rsidR="00D41CBC" w:rsidRPr="00D41CBC">
        <w:rPr>
          <w:i/>
          <w:lang w:eastAsia="ja-JP"/>
        </w:rPr>
        <w:t>)17 µ</w:t>
      </w:r>
      <w:r w:rsidRPr="00D41CBC">
        <w:rPr>
          <w:i/>
          <w:lang w:eastAsia="ja-JP"/>
        </w:rPr>
        <w:t>m. Fourteen specimens were measured.</w:t>
      </w:r>
      <w:r w:rsidR="00D41CBC" w:rsidRPr="00D41CBC">
        <w:rPr>
          <w:lang w:eastAsia="ja-JP"/>
        </w:rPr>
        <w:t>”</w:t>
      </w:r>
    </w:p>
    <w:p w:rsidR="000240F3" w:rsidRPr="0060286A" w:rsidRDefault="000240F3" w:rsidP="000240F3">
      <w:pPr>
        <w:spacing w:line="360" w:lineRule="exact"/>
        <w:rPr>
          <w:lang w:eastAsia="ja-JP"/>
        </w:rPr>
      </w:pPr>
    </w:p>
    <w:p w:rsidR="0060286A" w:rsidRPr="0060286A" w:rsidRDefault="009367B6" w:rsidP="0060286A">
      <w:pPr>
        <w:spacing w:line="360" w:lineRule="exact"/>
        <w:rPr>
          <w:i/>
          <w:lang w:eastAsia="ja-JP"/>
        </w:rPr>
      </w:pPr>
      <w:r w:rsidRPr="0060286A">
        <w:rPr>
          <w:rFonts w:eastAsia="Times New Roman"/>
          <w:i/>
          <w:iCs/>
          <w:lang w:val="en-US"/>
        </w:rPr>
        <w:t>• </w:t>
      </w:r>
      <w:r w:rsidR="00C02A20" w:rsidRPr="0060286A">
        <w:rPr>
          <w:rFonts w:eastAsia="Times New Roman"/>
          <w:b/>
          <w:i/>
          <w:iCs/>
          <w:lang w:val="en-US"/>
        </w:rPr>
        <w:t>Spiniferites</w:t>
      </w:r>
      <w:r w:rsidR="00E74FCC" w:rsidRPr="00E74FCC">
        <w:rPr>
          <w:rFonts w:eastAsia="Times New Roman"/>
          <w:b/>
          <w:iCs/>
          <w:lang w:val="en-US"/>
        </w:rPr>
        <w:t>?</w:t>
      </w:r>
      <w:r w:rsidR="00C02A20" w:rsidRPr="0060286A">
        <w:rPr>
          <w:rFonts w:eastAsia="Times New Roman"/>
          <w:b/>
          <w:i/>
          <w:iCs/>
          <w:lang w:val="en-US"/>
        </w:rPr>
        <w:t xml:space="preserve"> rubinus</w:t>
      </w:r>
      <w:r w:rsidR="00C02A20" w:rsidRPr="0060286A">
        <w:rPr>
          <w:rFonts w:eastAsia="Times New Roman"/>
          <w:lang w:val="en-US"/>
        </w:rPr>
        <w:t xml:space="preserve"> (Rossignol 1962</w:t>
      </w:r>
      <w:r w:rsidR="000240F3" w:rsidRPr="0060286A">
        <w:rPr>
          <w:bCs/>
          <w:lang w:eastAsia="ja-JP"/>
        </w:rPr>
        <w:t>,</w:t>
      </w:r>
      <w:r w:rsidRPr="0060286A">
        <w:rPr>
          <w:bCs/>
          <w:lang w:eastAsia="ja-JP"/>
        </w:rPr>
        <w:t xml:space="preserve"> p.134 ex Rossignol, 1964, p.87-</w:t>
      </w:r>
      <w:r w:rsidR="000240F3" w:rsidRPr="0060286A">
        <w:rPr>
          <w:bCs/>
          <w:lang w:eastAsia="ja-JP"/>
        </w:rPr>
        <w:t>88</w:t>
      </w:r>
      <w:r w:rsidRPr="0060286A">
        <w:rPr>
          <w:bCs/>
          <w:lang w:eastAsia="ja-JP"/>
        </w:rPr>
        <w:t>, pl.1, figs.12-13; pl.3, figs.22-</w:t>
      </w:r>
      <w:r w:rsidR="000240F3" w:rsidRPr="0060286A">
        <w:rPr>
          <w:bCs/>
          <w:lang w:eastAsia="ja-JP"/>
        </w:rPr>
        <w:t>23) Sarjeant, 1970,</w:t>
      </w:r>
      <w:r w:rsidRPr="0060286A">
        <w:rPr>
          <w:bCs/>
          <w:lang w:eastAsia="ja-JP"/>
        </w:rPr>
        <w:t xml:space="preserve"> </w:t>
      </w:r>
      <w:r w:rsidR="000240F3" w:rsidRPr="0060286A">
        <w:rPr>
          <w:bCs/>
          <w:lang w:eastAsia="ja-JP"/>
        </w:rPr>
        <w:t>p.76. Holotype:</w:t>
      </w:r>
      <w:r w:rsidRPr="0060286A">
        <w:rPr>
          <w:bCs/>
          <w:lang w:eastAsia="ja-JP"/>
        </w:rPr>
        <w:t xml:space="preserve"> Rossignol, 1964, pl.1, figs.12-</w:t>
      </w:r>
      <w:r w:rsidR="000240F3" w:rsidRPr="0060286A">
        <w:rPr>
          <w:bCs/>
          <w:lang w:eastAsia="ja-JP"/>
        </w:rPr>
        <w:t>13.</w:t>
      </w:r>
      <w:r w:rsidR="0060286A" w:rsidRPr="0060286A">
        <w:rPr>
          <w:i/>
          <w:lang w:eastAsia="ja-JP"/>
        </w:rPr>
        <w:t xml:space="preserve"> </w:t>
      </w:r>
    </w:p>
    <w:p w:rsidR="0060286A" w:rsidRPr="00E74FCC" w:rsidRDefault="00282A24" w:rsidP="0060286A">
      <w:pPr>
        <w:spacing w:line="360" w:lineRule="exact"/>
        <w:rPr>
          <w:i/>
          <w:lang w:eastAsia="ja-JP"/>
        </w:rPr>
      </w:pPr>
      <w:r w:rsidRPr="0060286A">
        <w:rPr>
          <w:u w:val="single"/>
          <w:lang w:eastAsia="ja-JP"/>
        </w:rPr>
        <w:t>Original description</w:t>
      </w:r>
      <w:r w:rsidR="009367B6" w:rsidRPr="0060286A">
        <w:rPr>
          <w:u w:val="single"/>
          <w:lang w:eastAsia="ja-JP"/>
        </w:rPr>
        <w:t xml:space="preserve"> (as </w:t>
      </w:r>
      <w:r w:rsidR="009367B6" w:rsidRPr="0060286A">
        <w:rPr>
          <w:i/>
          <w:u w:val="single"/>
          <w:lang w:eastAsia="ja-JP"/>
        </w:rPr>
        <w:t>Hystrichosphaera rubina</w:t>
      </w:r>
      <w:r w:rsidR="009367B6" w:rsidRPr="0060286A">
        <w:rPr>
          <w:u w:val="single"/>
          <w:lang w:eastAsia="ja-JP"/>
        </w:rPr>
        <w:t>)</w:t>
      </w:r>
      <w:r w:rsidRPr="0060286A">
        <w:rPr>
          <w:lang w:eastAsia="ja-JP"/>
        </w:rPr>
        <w:t>: “</w:t>
      </w:r>
      <w:r w:rsidR="000349F9" w:rsidRPr="00E74FCC">
        <w:rPr>
          <w:i/>
        </w:rPr>
        <w:t>La paroi du test est double, comme chez toutes les hystrichosphères.</w:t>
      </w:r>
      <w:r w:rsidR="0060286A" w:rsidRPr="00E74FCC">
        <w:rPr>
          <w:i/>
          <w:lang w:eastAsia="ja-JP"/>
        </w:rPr>
        <w:t xml:space="preserve"> </w:t>
      </w:r>
    </w:p>
    <w:p w:rsidR="0060286A" w:rsidRPr="00E74FCC" w:rsidRDefault="000349F9" w:rsidP="0060286A">
      <w:pPr>
        <w:spacing w:line="360" w:lineRule="exact"/>
        <w:rPr>
          <w:i/>
          <w:lang w:eastAsia="ja-JP"/>
        </w:rPr>
      </w:pPr>
      <w:r w:rsidRPr="00E74FCC">
        <w:rPr>
          <w:i/>
        </w:rPr>
        <w:t xml:space="preserve">Les processus sont formés par un exhaussement de la couche externe du test aux angles et au long des plaques comme si elle avait été pincée et étirée ; chaque voile a une double paroi, dont les deux feuillets sont </w:t>
      </w:r>
      <w:r w:rsidR="009367B6" w:rsidRPr="00E74FCC">
        <w:rPr>
          <w:i/>
        </w:rPr>
        <w:t xml:space="preserve">étroitement accolés. Il est difficile de distinguer si, au bord distal du voile les deux feuillets sont </w:t>
      </w:r>
      <w:r w:rsidRPr="00E74FCC">
        <w:rPr>
          <w:i/>
        </w:rPr>
        <w:t>continus ou interrompus par une fente ; cependant, la seconde disposition semble réalisée. Aux angles des plaques, à l’emplacement traditionnel des processus, les voiles sont cylindriques, et ouverts à l’extrémité. Les processus cingulaires sont tubulaires, plus fins, et la trifurcation classique apparaît parfois. Espèce assez peu fréquente. Une trentaine d’individus.</w:t>
      </w:r>
      <w:r w:rsidR="0060286A" w:rsidRPr="00E74FCC">
        <w:rPr>
          <w:i/>
          <w:lang w:eastAsia="ja-JP"/>
        </w:rPr>
        <w:t xml:space="preserve"> </w:t>
      </w:r>
    </w:p>
    <w:p w:rsidR="0060286A" w:rsidRPr="0060286A" w:rsidRDefault="009367B6" w:rsidP="0060286A">
      <w:pPr>
        <w:spacing w:line="360" w:lineRule="exact"/>
        <w:rPr>
          <w:i/>
          <w:lang w:eastAsia="ja-JP"/>
        </w:rPr>
      </w:pPr>
      <w:r w:rsidRPr="00E74FCC">
        <w:rPr>
          <w:i/>
          <w:lang w:eastAsia="ja-JP"/>
        </w:rPr>
        <w:t>Dimensions : test : 52</w:t>
      </w:r>
      <w:r w:rsidRPr="00E74FCC">
        <w:rPr>
          <w:rFonts w:eastAsia="华文仿宋"/>
          <w:i/>
        </w:rPr>
        <w:t>×</w:t>
      </w:r>
      <w:r w:rsidRPr="00E74FCC">
        <w:rPr>
          <w:i/>
          <w:lang w:eastAsia="ja-JP"/>
        </w:rPr>
        <w:t>4 µ. hauteur des voiles : 15 à 20 µ.</w:t>
      </w:r>
      <w:r w:rsidRPr="0060286A">
        <w:rPr>
          <w:lang w:eastAsia="ja-JP"/>
        </w:rPr>
        <w:t>”</w:t>
      </w:r>
      <w:r w:rsidR="0060286A" w:rsidRPr="0060286A">
        <w:rPr>
          <w:i/>
          <w:lang w:eastAsia="ja-JP"/>
        </w:rPr>
        <w:t xml:space="preserve"> </w:t>
      </w:r>
    </w:p>
    <w:p w:rsidR="0060286A" w:rsidRPr="00E74FCC" w:rsidRDefault="009367B6" w:rsidP="0060286A">
      <w:pPr>
        <w:spacing w:line="360" w:lineRule="exact"/>
        <w:rPr>
          <w:lang w:eastAsia="ja-JP"/>
        </w:rPr>
      </w:pPr>
      <w:r w:rsidRPr="0060286A">
        <w:rPr>
          <w:u w:val="single"/>
          <w:lang w:val="en-US" w:eastAsia="ja-JP"/>
        </w:rPr>
        <w:t>Translation of the original description</w:t>
      </w:r>
      <w:r w:rsidRPr="0060286A">
        <w:rPr>
          <w:lang w:val="en-US" w:eastAsia="ja-JP"/>
        </w:rPr>
        <w:t xml:space="preserve"> </w:t>
      </w:r>
      <w:r w:rsidRPr="0060286A">
        <w:rPr>
          <w:lang w:val="en-GB" w:eastAsia="ja-JP"/>
        </w:rPr>
        <w:t>[from French by Laurent Londeix (University of Bordeaux); January 2016]</w:t>
      </w:r>
      <w:r w:rsidRPr="0060286A">
        <w:rPr>
          <w:lang w:val="en-US" w:eastAsia="ja-JP"/>
        </w:rPr>
        <w:t>: “</w:t>
      </w:r>
      <w:r w:rsidR="000349F9" w:rsidRPr="00E74FCC">
        <w:rPr>
          <w:rStyle w:val="hps"/>
          <w:rFonts w:eastAsia="Times New Roman"/>
        </w:rPr>
        <w:t>The wall of the</w:t>
      </w:r>
      <w:r w:rsidR="000349F9" w:rsidRPr="00E74FCC">
        <w:rPr>
          <w:rFonts w:eastAsia="Times New Roman"/>
        </w:rPr>
        <w:t xml:space="preserve"> </w:t>
      </w:r>
      <w:r w:rsidRPr="00E74FCC">
        <w:rPr>
          <w:rStyle w:val="hps"/>
          <w:rFonts w:eastAsia="Times New Roman"/>
        </w:rPr>
        <w:t>cyst</w:t>
      </w:r>
      <w:r w:rsidR="000349F9" w:rsidRPr="00E74FCC">
        <w:rPr>
          <w:rFonts w:eastAsia="Times New Roman"/>
        </w:rPr>
        <w:t xml:space="preserve"> </w:t>
      </w:r>
      <w:r w:rsidR="000349F9" w:rsidRPr="00E74FCC">
        <w:rPr>
          <w:rStyle w:val="hps"/>
          <w:rFonts w:eastAsia="Times New Roman"/>
        </w:rPr>
        <w:t xml:space="preserve">is </w:t>
      </w:r>
      <w:r w:rsidRPr="00E74FCC">
        <w:rPr>
          <w:rStyle w:val="hps"/>
          <w:rFonts w:eastAsia="Times New Roman"/>
        </w:rPr>
        <w:t>two layered</w:t>
      </w:r>
      <w:r w:rsidR="000349F9" w:rsidRPr="00E74FCC">
        <w:rPr>
          <w:rFonts w:eastAsia="Times New Roman"/>
        </w:rPr>
        <w:t xml:space="preserve">, as in </w:t>
      </w:r>
      <w:r w:rsidR="000349F9" w:rsidRPr="00E74FCC">
        <w:rPr>
          <w:rStyle w:val="hps"/>
          <w:rFonts w:eastAsia="Times New Roman"/>
        </w:rPr>
        <w:t>all</w:t>
      </w:r>
      <w:r w:rsidR="000349F9" w:rsidRPr="00E74FCC">
        <w:rPr>
          <w:rFonts w:eastAsia="Times New Roman"/>
        </w:rPr>
        <w:t xml:space="preserve"> </w:t>
      </w:r>
      <w:r w:rsidR="000349F9" w:rsidRPr="00E74FCC">
        <w:rPr>
          <w:rStyle w:val="hps"/>
          <w:rFonts w:eastAsia="Times New Roman"/>
        </w:rPr>
        <w:t>hystrichospheres</w:t>
      </w:r>
      <w:r w:rsidR="000349F9" w:rsidRPr="00E74FCC">
        <w:rPr>
          <w:rFonts w:eastAsia="Times New Roman"/>
        </w:rPr>
        <w:t>.</w:t>
      </w:r>
      <w:r w:rsidR="0060286A" w:rsidRPr="00E74FCC">
        <w:rPr>
          <w:lang w:eastAsia="ja-JP"/>
        </w:rPr>
        <w:t xml:space="preserve"> </w:t>
      </w:r>
    </w:p>
    <w:p w:rsidR="0060286A" w:rsidRPr="00E74FCC" w:rsidRDefault="000349F9" w:rsidP="0060286A">
      <w:pPr>
        <w:spacing w:line="360" w:lineRule="exact"/>
        <w:rPr>
          <w:lang w:eastAsia="ja-JP"/>
        </w:rPr>
      </w:pPr>
      <w:r w:rsidRPr="00E74FCC">
        <w:rPr>
          <w:rStyle w:val="hps"/>
          <w:rFonts w:eastAsia="Times New Roman"/>
        </w:rPr>
        <w:t>The processes</w:t>
      </w:r>
      <w:r w:rsidRPr="00E74FCC">
        <w:rPr>
          <w:rFonts w:eastAsia="Times New Roman"/>
        </w:rPr>
        <w:t xml:space="preserve"> </w:t>
      </w:r>
      <w:r w:rsidRPr="00E74FCC">
        <w:rPr>
          <w:rStyle w:val="hps"/>
          <w:rFonts w:eastAsia="Times New Roman"/>
        </w:rPr>
        <w:t xml:space="preserve">are formed </w:t>
      </w:r>
      <w:r w:rsidR="00920C0C" w:rsidRPr="00E74FCC">
        <w:rPr>
          <w:rStyle w:val="hps"/>
          <w:rFonts w:eastAsia="Times New Roman"/>
        </w:rPr>
        <w:t>by raising</w:t>
      </w:r>
      <w:r w:rsidRPr="00E74FCC">
        <w:rPr>
          <w:rStyle w:val="hps"/>
          <w:rFonts w:eastAsia="Times New Roman"/>
        </w:rPr>
        <w:t xml:space="preserve"> the outer layer</w:t>
      </w:r>
      <w:r w:rsidRPr="00E74FCC">
        <w:rPr>
          <w:rFonts w:eastAsia="Times New Roman"/>
        </w:rPr>
        <w:t xml:space="preserve"> </w:t>
      </w:r>
      <w:r w:rsidRPr="00E74FCC">
        <w:rPr>
          <w:rStyle w:val="hps"/>
          <w:rFonts w:eastAsia="Times New Roman"/>
        </w:rPr>
        <w:t>of the test</w:t>
      </w:r>
      <w:r w:rsidRPr="00E74FCC">
        <w:rPr>
          <w:rFonts w:eastAsia="Times New Roman"/>
        </w:rPr>
        <w:t xml:space="preserve"> </w:t>
      </w:r>
      <w:r w:rsidRPr="00E74FCC">
        <w:rPr>
          <w:rStyle w:val="hps"/>
          <w:rFonts w:eastAsia="Times New Roman"/>
        </w:rPr>
        <w:t>at the corners and</w:t>
      </w:r>
      <w:r w:rsidRPr="00E74FCC">
        <w:rPr>
          <w:rFonts w:eastAsia="Times New Roman"/>
        </w:rPr>
        <w:t xml:space="preserve"> </w:t>
      </w:r>
      <w:r w:rsidRPr="00E74FCC">
        <w:rPr>
          <w:rStyle w:val="hps"/>
          <w:rFonts w:eastAsia="Times New Roman"/>
        </w:rPr>
        <w:t>along the</w:t>
      </w:r>
      <w:r w:rsidRPr="00E74FCC">
        <w:rPr>
          <w:rFonts w:eastAsia="Times New Roman"/>
        </w:rPr>
        <w:t xml:space="preserve"> </w:t>
      </w:r>
      <w:r w:rsidRPr="00E74FCC">
        <w:rPr>
          <w:rStyle w:val="hps"/>
          <w:rFonts w:eastAsia="Times New Roman"/>
        </w:rPr>
        <w:t>plates as</w:t>
      </w:r>
      <w:r w:rsidRPr="00E74FCC">
        <w:rPr>
          <w:rFonts w:eastAsia="Times New Roman"/>
        </w:rPr>
        <w:t xml:space="preserve"> </w:t>
      </w:r>
      <w:r w:rsidRPr="00E74FCC">
        <w:rPr>
          <w:rStyle w:val="hps"/>
          <w:rFonts w:eastAsia="Times New Roman"/>
        </w:rPr>
        <w:t>if it had been</w:t>
      </w:r>
      <w:r w:rsidRPr="00E74FCC">
        <w:rPr>
          <w:rFonts w:eastAsia="Times New Roman"/>
        </w:rPr>
        <w:t xml:space="preserve"> </w:t>
      </w:r>
      <w:r w:rsidRPr="00E74FCC">
        <w:rPr>
          <w:rStyle w:val="hps"/>
          <w:rFonts w:eastAsia="Times New Roman"/>
        </w:rPr>
        <w:t>pinched</w:t>
      </w:r>
      <w:r w:rsidRPr="00E74FCC">
        <w:rPr>
          <w:rFonts w:eastAsia="Times New Roman"/>
        </w:rPr>
        <w:t xml:space="preserve"> </w:t>
      </w:r>
      <w:r w:rsidRPr="00E74FCC">
        <w:rPr>
          <w:rStyle w:val="hps"/>
          <w:rFonts w:eastAsia="Times New Roman"/>
        </w:rPr>
        <w:t>and</w:t>
      </w:r>
      <w:r w:rsidRPr="00E74FCC">
        <w:rPr>
          <w:rFonts w:eastAsia="Times New Roman"/>
        </w:rPr>
        <w:t xml:space="preserve"> </w:t>
      </w:r>
      <w:r w:rsidRPr="00E74FCC">
        <w:rPr>
          <w:rStyle w:val="hps"/>
          <w:rFonts w:eastAsia="Times New Roman"/>
        </w:rPr>
        <w:t>stretched</w:t>
      </w:r>
      <w:r w:rsidRPr="00E74FCC">
        <w:rPr>
          <w:rFonts w:eastAsia="Times New Roman"/>
        </w:rPr>
        <w:t xml:space="preserve">; </w:t>
      </w:r>
      <w:r w:rsidRPr="00E74FCC">
        <w:rPr>
          <w:rStyle w:val="hps"/>
          <w:rFonts w:eastAsia="Times New Roman"/>
        </w:rPr>
        <w:t>Each</w:t>
      </w:r>
      <w:r w:rsidRPr="00E74FCC">
        <w:rPr>
          <w:rFonts w:eastAsia="Times New Roman"/>
        </w:rPr>
        <w:t xml:space="preserve"> </w:t>
      </w:r>
      <w:r w:rsidRPr="00E74FCC">
        <w:rPr>
          <w:rStyle w:val="hps"/>
          <w:rFonts w:eastAsia="Times New Roman"/>
        </w:rPr>
        <w:t>veil has a</w:t>
      </w:r>
      <w:r w:rsidRPr="00E74FCC">
        <w:rPr>
          <w:rFonts w:eastAsia="Times New Roman"/>
        </w:rPr>
        <w:t xml:space="preserve"> </w:t>
      </w:r>
      <w:r w:rsidRPr="00E74FCC">
        <w:rPr>
          <w:rStyle w:val="hps"/>
          <w:rFonts w:eastAsia="Times New Roman"/>
        </w:rPr>
        <w:t>twofold wall,</w:t>
      </w:r>
      <w:r w:rsidRPr="00E74FCC">
        <w:rPr>
          <w:rFonts w:eastAsia="Times New Roman"/>
        </w:rPr>
        <w:t xml:space="preserve"> </w:t>
      </w:r>
      <w:r w:rsidRPr="00E74FCC">
        <w:rPr>
          <w:rStyle w:val="hps"/>
          <w:rFonts w:eastAsia="Times New Roman"/>
        </w:rPr>
        <w:t>of which</w:t>
      </w:r>
      <w:r w:rsidRPr="00E74FCC">
        <w:rPr>
          <w:rFonts w:eastAsia="Times New Roman"/>
        </w:rPr>
        <w:t xml:space="preserve"> </w:t>
      </w:r>
      <w:r w:rsidRPr="00E74FCC">
        <w:rPr>
          <w:rStyle w:val="hps"/>
          <w:rFonts w:eastAsia="Times New Roman"/>
        </w:rPr>
        <w:t>the two layers</w:t>
      </w:r>
      <w:r w:rsidRPr="00E74FCC">
        <w:rPr>
          <w:rFonts w:eastAsia="Times New Roman"/>
        </w:rPr>
        <w:t xml:space="preserve"> </w:t>
      </w:r>
      <w:r w:rsidRPr="00E74FCC">
        <w:rPr>
          <w:rStyle w:val="hps"/>
          <w:rFonts w:eastAsia="Times New Roman"/>
        </w:rPr>
        <w:t>are</w:t>
      </w:r>
      <w:r w:rsidR="00FE5061" w:rsidRPr="00E74FCC">
        <w:rPr>
          <w:rStyle w:val="hps"/>
          <w:rFonts w:eastAsia="Times New Roman"/>
        </w:rPr>
        <w:t xml:space="preserve"> </w:t>
      </w:r>
      <w:r w:rsidR="00E74FCC">
        <w:rPr>
          <w:rFonts w:eastAsia="Times New Roman"/>
        </w:rPr>
        <w:t>closely ad</w:t>
      </w:r>
      <w:r w:rsidR="00FE5061" w:rsidRPr="00E74FCC">
        <w:rPr>
          <w:rFonts w:eastAsia="Times New Roman"/>
        </w:rPr>
        <w:t>pressed. It is difficult to distinguish whether at the distal edge of the veil the two layers are continuous or interrupted by a slit;</w:t>
      </w:r>
      <w:r w:rsidR="00FE5061" w:rsidRPr="00E74FCC">
        <w:rPr>
          <w:rStyle w:val="hps"/>
          <w:rFonts w:eastAsia="Times New Roman"/>
        </w:rPr>
        <w:t xml:space="preserve"> </w:t>
      </w:r>
      <w:r w:rsidRPr="00E74FCC">
        <w:rPr>
          <w:rStyle w:val="hps"/>
          <w:rFonts w:eastAsia="Times New Roman"/>
        </w:rPr>
        <w:t>However</w:t>
      </w:r>
      <w:r w:rsidRPr="00E74FCC">
        <w:rPr>
          <w:rFonts w:eastAsia="Times New Roman"/>
        </w:rPr>
        <w:t xml:space="preserve">, the second </w:t>
      </w:r>
      <w:r w:rsidRPr="00E74FCC">
        <w:rPr>
          <w:rStyle w:val="hps"/>
          <w:rFonts w:eastAsia="Times New Roman"/>
        </w:rPr>
        <w:t>arrangement seems</w:t>
      </w:r>
      <w:r w:rsidRPr="00E74FCC">
        <w:rPr>
          <w:rFonts w:eastAsia="Times New Roman"/>
        </w:rPr>
        <w:t xml:space="preserve"> </w:t>
      </w:r>
      <w:r w:rsidRPr="00E74FCC">
        <w:rPr>
          <w:rStyle w:val="hps"/>
          <w:rFonts w:eastAsia="Times New Roman"/>
        </w:rPr>
        <w:t>performed.</w:t>
      </w:r>
      <w:r w:rsidRPr="00E74FCC">
        <w:rPr>
          <w:rFonts w:eastAsia="Times New Roman"/>
        </w:rPr>
        <w:t xml:space="preserve"> </w:t>
      </w:r>
      <w:r w:rsidRPr="00E74FCC">
        <w:rPr>
          <w:rStyle w:val="hps"/>
          <w:rFonts w:eastAsia="Times New Roman"/>
        </w:rPr>
        <w:t>At the corners</w:t>
      </w:r>
      <w:r w:rsidRPr="00E74FCC">
        <w:rPr>
          <w:rFonts w:eastAsia="Times New Roman"/>
        </w:rPr>
        <w:t xml:space="preserve"> </w:t>
      </w:r>
      <w:r w:rsidRPr="00E74FCC">
        <w:rPr>
          <w:rStyle w:val="hps"/>
          <w:rFonts w:eastAsia="Times New Roman"/>
        </w:rPr>
        <w:t>of the plates, at the</w:t>
      </w:r>
      <w:r w:rsidRPr="00E74FCC">
        <w:rPr>
          <w:rFonts w:eastAsia="Times New Roman"/>
        </w:rPr>
        <w:t xml:space="preserve"> </w:t>
      </w:r>
      <w:r w:rsidRPr="00E74FCC">
        <w:rPr>
          <w:rStyle w:val="hps"/>
          <w:rFonts w:eastAsia="Times New Roman"/>
        </w:rPr>
        <w:t>usual</w:t>
      </w:r>
      <w:r w:rsidRPr="00E74FCC">
        <w:rPr>
          <w:rFonts w:eastAsia="Times New Roman"/>
        </w:rPr>
        <w:t xml:space="preserve"> </w:t>
      </w:r>
      <w:r w:rsidRPr="00E74FCC">
        <w:rPr>
          <w:rStyle w:val="hps"/>
          <w:rFonts w:eastAsia="Times New Roman"/>
        </w:rPr>
        <w:t>location</w:t>
      </w:r>
      <w:r w:rsidRPr="00E74FCC">
        <w:rPr>
          <w:rFonts w:eastAsia="Times New Roman"/>
        </w:rPr>
        <w:t xml:space="preserve"> </w:t>
      </w:r>
      <w:r w:rsidRPr="00E74FCC">
        <w:rPr>
          <w:rStyle w:val="hps"/>
          <w:rFonts w:eastAsia="Times New Roman"/>
        </w:rPr>
        <w:t>of the</w:t>
      </w:r>
      <w:r w:rsidRPr="00E74FCC">
        <w:rPr>
          <w:rFonts w:eastAsia="Times New Roman"/>
        </w:rPr>
        <w:t xml:space="preserve"> </w:t>
      </w:r>
      <w:r w:rsidRPr="00E74FCC">
        <w:rPr>
          <w:rStyle w:val="hps"/>
          <w:rFonts w:eastAsia="Times New Roman"/>
        </w:rPr>
        <w:t>proces</w:t>
      </w:r>
      <w:r w:rsidR="0060286A" w:rsidRPr="00E74FCC">
        <w:rPr>
          <w:rStyle w:val="hps"/>
          <w:rFonts w:eastAsia="Times New Roman"/>
        </w:rPr>
        <w:t>se</w:t>
      </w:r>
      <w:r w:rsidRPr="00E74FCC">
        <w:rPr>
          <w:rStyle w:val="hps"/>
          <w:rFonts w:eastAsia="Times New Roman"/>
        </w:rPr>
        <w:t>s</w:t>
      </w:r>
      <w:r w:rsidRPr="00E74FCC">
        <w:rPr>
          <w:rFonts w:eastAsia="Times New Roman"/>
        </w:rPr>
        <w:t xml:space="preserve">, </w:t>
      </w:r>
      <w:r w:rsidRPr="00E74FCC">
        <w:rPr>
          <w:rStyle w:val="hps"/>
          <w:rFonts w:eastAsia="Times New Roman"/>
        </w:rPr>
        <w:t>the</w:t>
      </w:r>
      <w:r w:rsidRPr="00E74FCC">
        <w:rPr>
          <w:rFonts w:eastAsia="Times New Roman"/>
        </w:rPr>
        <w:t xml:space="preserve"> </w:t>
      </w:r>
      <w:r w:rsidRPr="00E74FCC">
        <w:rPr>
          <w:rStyle w:val="hps"/>
          <w:rFonts w:eastAsia="Times New Roman"/>
        </w:rPr>
        <w:t>veils</w:t>
      </w:r>
      <w:r w:rsidRPr="00E74FCC">
        <w:rPr>
          <w:rFonts w:eastAsia="Times New Roman"/>
        </w:rPr>
        <w:t xml:space="preserve"> </w:t>
      </w:r>
      <w:r w:rsidRPr="00E74FCC">
        <w:rPr>
          <w:rStyle w:val="hps"/>
          <w:rFonts w:eastAsia="Times New Roman"/>
        </w:rPr>
        <w:t>are cylindrical</w:t>
      </w:r>
      <w:r w:rsidRPr="00E74FCC">
        <w:rPr>
          <w:rFonts w:eastAsia="Times New Roman"/>
        </w:rPr>
        <w:t xml:space="preserve"> </w:t>
      </w:r>
      <w:r w:rsidRPr="00E74FCC">
        <w:rPr>
          <w:rStyle w:val="hps"/>
          <w:rFonts w:eastAsia="Times New Roman"/>
        </w:rPr>
        <w:t>and</w:t>
      </w:r>
      <w:r w:rsidRPr="00E74FCC">
        <w:rPr>
          <w:rFonts w:eastAsia="Times New Roman"/>
        </w:rPr>
        <w:t xml:space="preserve"> distally </w:t>
      </w:r>
      <w:r w:rsidRPr="00E74FCC">
        <w:rPr>
          <w:rStyle w:val="hps"/>
          <w:rFonts w:eastAsia="Times New Roman"/>
        </w:rPr>
        <w:t>open.</w:t>
      </w:r>
      <w:r w:rsidRPr="00E74FCC">
        <w:rPr>
          <w:rFonts w:eastAsia="Times New Roman"/>
        </w:rPr>
        <w:t xml:space="preserve"> </w:t>
      </w:r>
      <w:r w:rsidRPr="00E74FCC">
        <w:rPr>
          <w:rStyle w:val="hps"/>
          <w:rFonts w:eastAsia="Times New Roman"/>
        </w:rPr>
        <w:t>The</w:t>
      </w:r>
      <w:r w:rsidRPr="00E74FCC">
        <w:rPr>
          <w:rFonts w:eastAsia="Times New Roman"/>
        </w:rPr>
        <w:t xml:space="preserve"> </w:t>
      </w:r>
      <w:r w:rsidRPr="00E74FCC">
        <w:rPr>
          <w:rStyle w:val="hps"/>
          <w:rFonts w:eastAsia="Times New Roman"/>
        </w:rPr>
        <w:t>cingular</w:t>
      </w:r>
      <w:r w:rsidRPr="00E74FCC">
        <w:rPr>
          <w:rFonts w:eastAsia="Times New Roman"/>
        </w:rPr>
        <w:t xml:space="preserve"> </w:t>
      </w:r>
      <w:r w:rsidRPr="00E74FCC">
        <w:rPr>
          <w:rStyle w:val="hps"/>
          <w:rFonts w:eastAsia="Times New Roman"/>
        </w:rPr>
        <w:t>processes</w:t>
      </w:r>
      <w:r w:rsidRPr="00E74FCC">
        <w:rPr>
          <w:rFonts w:eastAsia="Times New Roman"/>
        </w:rPr>
        <w:t xml:space="preserve"> </w:t>
      </w:r>
      <w:r w:rsidRPr="00E74FCC">
        <w:rPr>
          <w:rStyle w:val="hps"/>
          <w:rFonts w:eastAsia="Times New Roman"/>
        </w:rPr>
        <w:t>are tubular</w:t>
      </w:r>
      <w:r w:rsidRPr="00E74FCC">
        <w:rPr>
          <w:rFonts w:eastAsia="Times New Roman"/>
        </w:rPr>
        <w:t xml:space="preserve">, </w:t>
      </w:r>
      <w:r w:rsidRPr="00E74FCC">
        <w:rPr>
          <w:rStyle w:val="hps"/>
          <w:rFonts w:eastAsia="Times New Roman"/>
        </w:rPr>
        <w:t>thinner</w:t>
      </w:r>
      <w:r w:rsidRPr="00E74FCC">
        <w:rPr>
          <w:rFonts w:eastAsia="Times New Roman"/>
        </w:rPr>
        <w:t xml:space="preserve">, </w:t>
      </w:r>
      <w:r w:rsidRPr="00E74FCC">
        <w:rPr>
          <w:rStyle w:val="hps"/>
          <w:rFonts w:eastAsia="Times New Roman"/>
        </w:rPr>
        <w:t>and the regular trifurcation</w:t>
      </w:r>
      <w:r w:rsidRPr="00E74FCC">
        <w:rPr>
          <w:rFonts w:eastAsia="Times New Roman"/>
        </w:rPr>
        <w:t xml:space="preserve"> </w:t>
      </w:r>
      <w:r w:rsidRPr="00E74FCC">
        <w:rPr>
          <w:rStyle w:val="hps"/>
          <w:rFonts w:eastAsia="Times New Roman"/>
        </w:rPr>
        <w:t>sometimes appears</w:t>
      </w:r>
      <w:r w:rsidRPr="00E74FCC">
        <w:rPr>
          <w:rFonts w:eastAsia="Times New Roman"/>
        </w:rPr>
        <w:t xml:space="preserve">. </w:t>
      </w:r>
      <w:r w:rsidR="0060286A" w:rsidRPr="00E74FCC">
        <w:rPr>
          <w:rStyle w:val="hps"/>
          <w:rFonts w:eastAsia="Times New Roman"/>
        </w:rPr>
        <w:t>Quite</w:t>
      </w:r>
      <w:r w:rsidRPr="00E74FCC">
        <w:rPr>
          <w:rFonts w:eastAsia="Times New Roman"/>
        </w:rPr>
        <w:t xml:space="preserve"> </w:t>
      </w:r>
      <w:r w:rsidRPr="00E74FCC">
        <w:rPr>
          <w:rStyle w:val="hps"/>
          <w:rFonts w:eastAsia="Times New Roman"/>
        </w:rPr>
        <w:t>uncommon species.</w:t>
      </w:r>
      <w:r w:rsidRPr="00E74FCC">
        <w:rPr>
          <w:rFonts w:eastAsia="Times New Roman"/>
        </w:rPr>
        <w:t xml:space="preserve"> </w:t>
      </w:r>
      <w:r w:rsidR="0060286A" w:rsidRPr="00E74FCC">
        <w:rPr>
          <w:rStyle w:val="hps"/>
          <w:rFonts w:eastAsia="Times New Roman"/>
        </w:rPr>
        <w:t>About t</w:t>
      </w:r>
      <w:r w:rsidRPr="00E74FCC">
        <w:rPr>
          <w:rStyle w:val="hps"/>
          <w:rFonts w:eastAsia="Times New Roman"/>
        </w:rPr>
        <w:t>hirty</w:t>
      </w:r>
      <w:r w:rsidRPr="00E74FCC">
        <w:rPr>
          <w:rFonts w:eastAsia="Times New Roman"/>
        </w:rPr>
        <w:t xml:space="preserve"> </w:t>
      </w:r>
      <w:r w:rsidRPr="00E74FCC">
        <w:rPr>
          <w:rStyle w:val="hps"/>
          <w:rFonts w:eastAsia="Times New Roman"/>
        </w:rPr>
        <w:t>specimens.</w:t>
      </w:r>
      <w:r w:rsidR="0060286A" w:rsidRPr="00E74FCC">
        <w:rPr>
          <w:lang w:eastAsia="ja-JP"/>
        </w:rPr>
        <w:t xml:space="preserve"> </w:t>
      </w:r>
    </w:p>
    <w:p w:rsidR="0060286A" w:rsidRPr="0060286A" w:rsidRDefault="0060286A" w:rsidP="0060286A">
      <w:pPr>
        <w:spacing w:line="360" w:lineRule="exact"/>
        <w:rPr>
          <w:i/>
          <w:lang w:eastAsia="ja-JP"/>
        </w:rPr>
      </w:pPr>
      <w:r w:rsidRPr="00E74FCC">
        <w:rPr>
          <w:lang w:eastAsia="ja-JP"/>
        </w:rPr>
        <w:t>Dimensions: central body: 52</w:t>
      </w:r>
      <w:r w:rsidRPr="00E74FCC">
        <w:rPr>
          <w:rFonts w:eastAsia="华文仿宋"/>
        </w:rPr>
        <w:t>×</w:t>
      </w:r>
      <w:r w:rsidRPr="00E74FCC">
        <w:rPr>
          <w:lang w:eastAsia="ja-JP"/>
        </w:rPr>
        <w:t>4 µm. veils higth: 15 to 20 µm.”</w:t>
      </w:r>
      <w:r w:rsidRPr="0060286A">
        <w:rPr>
          <w:i/>
          <w:lang w:eastAsia="ja-JP"/>
        </w:rPr>
        <w:t xml:space="preserve"> </w:t>
      </w:r>
    </w:p>
    <w:p w:rsidR="0060286A" w:rsidRPr="00E74FCC" w:rsidRDefault="0060286A" w:rsidP="00F9554B">
      <w:pPr>
        <w:spacing w:line="360" w:lineRule="exact"/>
        <w:rPr>
          <w:lang w:eastAsia="ja-JP"/>
        </w:rPr>
      </w:pPr>
    </w:p>
    <w:p w:rsidR="00282A24" w:rsidRPr="00E74FCC" w:rsidRDefault="00F9554B" w:rsidP="00F9554B">
      <w:pPr>
        <w:spacing w:line="360" w:lineRule="exact"/>
        <w:rPr>
          <w:rFonts w:eastAsia="Times New Roman"/>
          <w:lang w:val="en-US"/>
        </w:rPr>
      </w:pPr>
      <w:r w:rsidRPr="00E74FCC">
        <w:rPr>
          <w:rFonts w:eastAsia="Times New Roman"/>
          <w:i/>
          <w:iCs/>
          <w:lang w:val="en-US"/>
        </w:rPr>
        <w:t>• </w:t>
      </w:r>
      <w:r w:rsidR="00C02A20" w:rsidRPr="00E74FCC">
        <w:rPr>
          <w:rFonts w:eastAsia="Times New Roman"/>
          <w:b/>
          <w:i/>
          <w:iCs/>
          <w:lang w:val="en-US"/>
        </w:rPr>
        <w:t>Spiniferites scabratus</w:t>
      </w:r>
      <w:r w:rsidR="00C02A20" w:rsidRPr="00E74FCC">
        <w:rPr>
          <w:rFonts w:eastAsia="Times New Roman"/>
          <w:lang w:val="en-US"/>
        </w:rPr>
        <w:t xml:space="preserve"> (</w:t>
      </w:r>
      <w:r w:rsidR="000240F3" w:rsidRPr="00E74FCC">
        <w:rPr>
          <w:bCs/>
          <w:lang w:eastAsia="ja-JP"/>
        </w:rPr>
        <w:t>Wa</w:t>
      </w:r>
      <w:r w:rsidR="00E74FCC" w:rsidRPr="00E74FCC">
        <w:rPr>
          <w:bCs/>
          <w:lang w:eastAsia="ja-JP"/>
        </w:rPr>
        <w:t>ll, 1967, p.102, pl.14, figs.10-</w:t>
      </w:r>
      <w:r w:rsidR="000240F3" w:rsidRPr="00E74FCC">
        <w:rPr>
          <w:bCs/>
          <w:lang w:eastAsia="ja-JP"/>
        </w:rPr>
        <w:t>13; text-fig.2) Sarjeant, 1970, p.76. Holotype: Wall, 1967, pl.14,</w:t>
      </w:r>
      <w:r w:rsidR="0060286A" w:rsidRPr="00E74FCC">
        <w:rPr>
          <w:i/>
          <w:lang w:eastAsia="ja-JP"/>
        </w:rPr>
        <w:t xml:space="preserve"> </w:t>
      </w:r>
      <w:r w:rsidR="00E74FCC" w:rsidRPr="00E74FCC">
        <w:rPr>
          <w:bCs/>
          <w:lang w:eastAsia="ja-JP"/>
        </w:rPr>
        <w:t>figs.10-</w:t>
      </w:r>
      <w:r w:rsidR="000240F3" w:rsidRPr="00E74FCC">
        <w:rPr>
          <w:bCs/>
          <w:lang w:eastAsia="ja-JP"/>
        </w:rPr>
        <w:t xml:space="preserve">13; </w:t>
      </w:r>
      <w:r w:rsidR="00E74FCC" w:rsidRPr="00E74FCC">
        <w:rPr>
          <w:bCs/>
          <w:lang w:eastAsia="ja-JP"/>
        </w:rPr>
        <w:t xml:space="preserve">reillustrated </w:t>
      </w:r>
      <w:r w:rsidR="000240F3" w:rsidRPr="00E74FCC">
        <w:rPr>
          <w:bCs/>
          <w:lang w:eastAsia="ja-JP"/>
        </w:rPr>
        <w:t>Harland, 1983, pl.45, fig.7.</w:t>
      </w:r>
    </w:p>
    <w:p w:rsidR="00E74FCC" w:rsidRPr="00E74FCC" w:rsidRDefault="00282A24" w:rsidP="00F9554B">
      <w:pPr>
        <w:spacing w:line="360" w:lineRule="exact"/>
        <w:rPr>
          <w:rFonts w:eastAsia="Times New Roman"/>
          <w:i/>
          <w:lang w:val="en-US"/>
        </w:rPr>
      </w:pPr>
      <w:r w:rsidRPr="00E74FCC">
        <w:rPr>
          <w:u w:val="single"/>
          <w:lang w:eastAsia="ja-JP"/>
        </w:rPr>
        <w:t>Original description</w:t>
      </w:r>
      <w:r w:rsidR="00E74FCC" w:rsidRPr="00E74FCC">
        <w:rPr>
          <w:u w:val="single"/>
          <w:lang w:eastAsia="ja-JP"/>
        </w:rPr>
        <w:t xml:space="preserve"> (as </w:t>
      </w:r>
      <w:r w:rsidR="00E74FCC" w:rsidRPr="00E74FCC">
        <w:rPr>
          <w:i/>
          <w:u w:val="single"/>
          <w:lang w:eastAsia="ja-JP"/>
        </w:rPr>
        <w:t>Hystrichosphaera scabrata</w:t>
      </w:r>
      <w:r w:rsidR="00E74FCC" w:rsidRPr="00E74FCC">
        <w:rPr>
          <w:u w:val="single"/>
          <w:lang w:eastAsia="ja-JP"/>
        </w:rPr>
        <w:t>)</w:t>
      </w:r>
      <w:r w:rsidRPr="00E74FCC">
        <w:rPr>
          <w:lang w:eastAsia="ja-JP"/>
        </w:rPr>
        <w:t>: “</w:t>
      </w:r>
      <w:r w:rsidR="00F9554B" w:rsidRPr="00E74FCC">
        <w:rPr>
          <w:i/>
          <w:lang w:eastAsia="ja-JP"/>
        </w:rPr>
        <w:t>The theca is ovoid with broadly rounded apices and divided into epithecal</w:t>
      </w:r>
      <w:r w:rsidR="00E74FCC" w:rsidRPr="00E74FCC">
        <w:rPr>
          <w:i/>
          <w:lang w:eastAsia="ja-JP"/>
        </w:rPr>
        <w:t xml:space="preserve"> and hypothecal</w:t>
      </w:r>
      <w:r w:rsidR="00F9554B" w:rsidRPr="00E74FCC">
        <w:rPr>
          <w:i/>
          <w:lang w:eastAsia="ja-JP"/>
        </w:rPr>
        <w:t xml:space="preserve"> hemispheres by a narrow descending girdle displaced by its </w:t>
      </w:r>
      <w:r w:rsidR="00E74FCC" w:rsidRPr="00E74FCC">
        <w:rPr>
          <w:i/>
          <w:lang w:eastAsia="ja-JP"/>
        </w:rPr>
        <w:t>own</w:t>
      </w:r>
      <w:r w:rsidR="00F9554B" w:rsidRPr="00E74FCC">
        <w:rPr>
          <w:i/>
          <w:lang w:eastAsia="ja-JP"/>
        </w:rPr>
        <w:t xml:space="preserve"> width</w:t>
      </w:r>
      <w:r w:rsidR="00E74FCC" w:rsidRPr="00E74FCC">
        <w:rPr>
          <w:i/>
          <w:lang w:eastAsia="ja-JP"/>
        </w:rPr>
        <w:t xml:space="preserve"> </w:t>
      </w:r>
      <w:r w:rsidR="00F9554B" w:rsidRPr="00E74FCC">
        <w:rPr>
          <w:i/>
          <w:lang w:eastAsia="ja-JP"/>
        </w:rPr>
        <w:t xml:space="preserve">ventrally. The test wall is thin, its outer layer forming microgranular sutural </w:t>
      </w:r>
      <w:r w:rsidR="00E74FCC" w:rsidRPr="00E74FCC">
        <w:rPr>
          <w:bCs/>
          <w:i/>
          <w:lang w:eastAsia="ja-JP"/>
        </w:rPr>
        <w:t>s</w:t>
      </w:r>
      <w:r w:rsidR="00F9554B" w:rsidRPr="00E74FCC">
        <w:rPr>
          <w:bCs/>
          <w:i/>
          <w:lang w:eastAsia="ja-JP"/>
        </w:rPr>
        <w:t xml:space="preserve">epta. </w:t>
      </w:r>
      <w:r w:rsidR="00F9554B" w:rsidRPr="00E74FCC">
        <w:rPr>
          <w:i/>
          <w:lang w:eastAsia="ja-JP"/>
        </w:rPr>
        <w:t>Their</w:t>
      </w:r>
      <w:r w:rsidR="00E74FCC" w:rsidRPr="00E74FCC">
        <w:rPr>
          <w:i/>
          <w:lang w:eastAsia="ja-JP"/>
        </w:rPr>
        <w:t xml:space="preserve"> </w:t>
      </w:r>
      <w:r w:rsidR="00F9554B" w:rsidRPr="00E74FCC">
        <w:rPr>
          <w:i/>
          <w:lang w:eastAsia="ja-JP"/>
        </w:rPr>
        <w:t>outline in optical section is undulate and their height equivalent to one-third of the test</w:t>
      </w:r>
      <w:r w:rsidR="00E74FCC" w:rsidRPr="00E74FCC">
        <w:rPr>
          <w:i/>
          <w:lang w:eastAsia="ja-JP"/>
        </w:rPr>
        <w:t xml:space="preserve"> </w:t>
      </w:r>
      <w:r w:rsidR="00F9554B" w:rsidRPr="00E74FCC">
        <w:rPr>
          <w:i/>
          <w:lang w:eastAsia="ja-JP"/>
        </w:rPr>
        <w:t xml:space="preserve">diameter. These septa unite at the corners of plate-areas to </w:t>
      </w:r>
      <w:r w:rsidR="00E74FCC" w:rsidRPr="00E74FCC">
        <w:rPr>
          <w:i/>
          <w:lang w:eastAsia="ja-JP"/>
        </w:rPr>
        <w:t>form s</w:t>
      </w:r>
      <w:r w:rsidR="00F9554B" w:rsidRPr="00E74FCC">
        <w:rPr>
          <w:i/>
          <w:lang w:eastAsia="ja-JP"/>
        </w:rPr>
        <w:t>pine-like processes</w:t>
      </w:r>
      <w:r w:rsidR="00E74FCC" w:rsidRPr="00E74FCC">
        <w:rPr>
          <w:i/>
          <w:lang w:eastAsia="ja-JP"/>
        </w:rPr>
        <w:t xml:space="preserve"> </w:t>
      </w:r>
      <w:r w:rsidR="00F9554B" w:rsidRPr="00E74FCC">
        <w:rPr>
          <w:i/>
          <w:lang w:eastAsia="ja-JP"/>
        </w:rPr>
        <w:t>with trifurcate or further subdivided tips with strongly divergent angles. Its tabulation is</w:t>
      </w:r>
      <w:r w:rsidR="00E74FCC" w:rsidRPr="00E74FCC">
        <w:rPr>
          <w:i/>
          <w:lang w:eastAsia="ja-JP"/>
        </w:rPr>
        <w:t xml:space="preserve"> </w:t>
      </w:r>
      <w:r w:rsidR="00F9554B" w:rsidRPr="00E74FCC">
        <w:rPr>
          <w:i/>
          <w:lang w:eastAsia="ja-JP"/>
        </w:rPr>
        <w:t>typical for the genus, 3-4</w:t>
      </w:r>
      <w:r w:rsidR="00E74FCC" w:rsidRPr="00E74FCC">
        <w:rPr>
          <w:i/>
          <w:lang w:eastAsia="ja-JP"/>
        </w:rPr>
        <w:t>’</w:t>
      </w:r>
      <w:r w:rsidR="00F9554B" w:rsidRPr="00E74FCC">
        <w:rPr>
          <w:i/>
          <w:lang w:eastAsia="ja-JP"/>
        </w:rPr>
        <w:t xml:space="preserve">, </w:t>
      </w:r>
      <w:r w:rsidR="00E74FCC" w:rsidRPr="00E74FCC">
        <w:rPr>
          <w:i/>
          <w:lang w:eastAsia="ja-JP"/>
        </w:rPr>
        <w:t>0</w:t>
      </w:r>
      <w:r w:rsidR="00F9554B" w:rsidRPr="00E74FCC">
        <w:rPr>
          <w:i/>
          <w:lang w:eastAsia="ja-JP"/>
        </w:rPr>
        <w:t xml:space="preserve">a, </w:t>
      </w:r>
      <w:r w:rsidR="00E74FCC" w:rsidRPr="00E74FCC">
        <w:rPr>
          <w:i/>
          <w:lang w:eastAsia="ja-JP"/>
        </w:rPr>
        <w:t>6’, 6g, 5-</w:t>
      </w:r>
      <w:r w:rsidR="00F9554B" w:rsidRPr="00E74FCC">
        <w:rPr>
          <w:i/>
          <w:lang w:eastAsia="ja-JP"/>
        </w:rPr>
        <w:t>6</w:t>
      </w:r>
      <w:r w:rsidR="00E74FCC" w:rsidRPr="00E74FCC">
        <w:rPr>
          <w:i/>
          <w:lang w:eastAsia="ja-JP"/>
        </w:rPr>
        <w:t>’’</w:t>
      </w:r>
      <w:r w:rsidR="00F9554B" w:rsidRPr="00E74FCC">
        <w:rPr>
          <w:i/>
          <w:lang w:eastAsia="ja-JP"/>
        </w:rPr>
        <w:t xml:space="preserve">, </w:t>
      </w:r>
      <w:r w:rsidR="00E74FCC" w:rsidRPr="00E74FCC">
        <w:rPr>
          <w:i/>
          <w:lang w:eastAsia="ja-JP"/>
        </w:rPr>
        <w:t>1</w:t>
      </w:r>
      <w:r w:rsidR="00F9554B" w:rsidRPr="00E74FCC">
        <w:rPr>
          <w:i/>
          <w:lang w:eastAsia="ja-JP"/>
        </w:rPr>
        <w:t>p, and 1</w:t>
      </w:r>
      <w:r w:rsidR="00E74FCC" w:rsidRPr="00E74FCC">
        <w:rPr>
          <w:i/>
          <w:lang w:eastAsia="ja-JP"/>
        </w:rPr>
        <w:t>’’’’</w:t>
      </w:r>
      <w:r w:rsidR="00F9554B" w:rsidRPr="00E74FCC">
        <w:rPr>
          <w:i/>
          <w:lang w:eastAsia="ja-JP"/>
        </w:rPr>
        <w:t>, and the plate pattern as for</w:t>
      </w:r>
      <w:r w:rsidR="00E74FCC" w:rsidRPr="00E74FCC">
        <w:rPr>
          <w:i/>
          <w:lang w:eastAsia="ja-JP"/>
        </w:rPr>
        <w:t xml:space="preserve"> </w:t>
      </w:r>
      <w:r w:rsidR="00F9554B" w:rsidRPr="00E74FCC">
        <w:rPr>
          <w:lang w:eastAsia="ja-JP"/>
        </w:rPr>
        <w:t xml:space="preserve">H. </w:t>
      </w:r>
      <w:r w:rsidR="00E74FCC" w:rsidRPr="00E74FCC">
        <w:rPr>
          <w:lang w:eastAsia="ja-JP"/>
        </w:rPr>
        <w:t>furcat</w:t>
      </w:r>
      <w:r w:rsidR="00F9554B" w:rsidRPr="00E74FCC">
        <w:rPr>
          <w:lang w:eastAsia="ja-JP"/>
        </w:rPr>
        <w:t>a</w:t>
      </w:r>
      <w:r w:rsidR="00F9554B" w:rsidRPr="00E74FCC">
        <w:rPr>
          <w:i/>
          <w:lang w:eastAsia="ja-JP"/>
        </w:rPr>
        <w:t xml:space="preserve"> and </w:t>
      </w:r>
      <w:r w:rsidR="00F9554B" w:rsidRPr="00E74FCC">
        <w:rPr>
          <w:lang w:eastAsia="ja-JP"/>
        </w:rPr>
        <w:t>H. bentori</w:t>
      </w:r>
      <w:r w:rsidR="00F9554B" w:rsidRPr="00E74FCC">
        <w:rPr>
          <w:i/>
          <w:lang w:eastAsia="ja-JP"/>
        </w:rPr>
        <w:t>. A complex process occurs at the head of the longitudinal furrow,</w:t>
      </w:r>
      <w:r w:rsidR="00E74FCC" w:rsidRPr="00E74FCC">
        <w:rPr>
          <w:i/>
          <w:lang w:eastAsia="ja-JP"/>
        </w:rPr>
        <w:t xml:space="preserve"> </w:t>
      </w:r>
      <w:r w:rsidR="00F9554B" w:rsidRPr="00E74FCC">
        <w:rPr>
          <w:i/>
          <w:lang w:eastAsia="ja-JP"/>
        </w:rPr>
        <w:t xml:space="preserve">above which, the two ventral apical plate areas </w:t>
      </w:r>
      <w:r w:rsidR="00E74FCC" w:rsidRPr="00E74FCC">
        <w:rPr>
          <w:i/>
          <w:lang w:eastAsia="ja-JP"/>
        </w:rPr>
        <w:t>(1’</w:t>
      </w:r>
      <w:r w:rsidR="00F9554B" w:rsidRPr="00E74FCC">
        <w:rPr>
          <w:i/>
          <w:lang w:eastAsia="ja-JP"/>
        </w:rPr>
        <w:t xml:space="preserve">, </w:t>
      </w:r>
      <w:r w:rsidR="00E74FCC" w:rsidRPr="00E74FCC">
        <w:rPr>
          <w:i/>
          <w:lang w:eastAsia="ja-JP"/>
        </w:rPr>
        <w:t>4’</w:t>
      </w:r>
      <w:r w:rsidR="00F9554B" w:rsidRPr="00E74FCC">
        <w:rPr>
          <w:i/>
          <w:lang w:eastAsia="ja-JP"/>
        </w:rPr>
        <w:t>) ar</w:t>
      </w:r>
      <w:r w:rsidR="00E74FCC" w:rsidRPr="00E74FCC">
        <w:rPr>
          <w:i/>
          <w:lang w:eastAsia="ja-JP"/>
        </w:rPr>
        <w:t>e</w:t>
      </w:r>
      <w:r w:rsidR="00F9554B" w:rsidRPr="00E74FCC">
        <w:rPr>
          <w:i/>
          <w:lang w:eastAsia="ja-JP"/>
        </w:rPr>
        <w:t xml:space="preserve"> situated; they may be incompletely</w:t>
      </w:r>
      <w:r w:rsidR="00E74FCC" w:rsidRPr="00E74FCC">
        <w:rPr>
          <w:i/>
          <w:lang w:eastAsia="ja-JP"/>
        </w:rPr>
        <w:t xml:space="preserve"> </w:t>
      </w:r>
      <w:r w:rsidR="00F9554B" w:rsidRPr="00E74FCC">
        <w:rPr>
          <w:i/>
          <w:lang w:eastAsia="ja-JP"/>
        </w:rPr>
        <w:t xml:space="preserve">separated. </w:t>
      </w:r>
      <w:r w:rsidR="00E74FCC" w:rsidRPr="00E74FCC">
        <w:rPr>
          <w:i/>
          <w:lang w:eastAsia="ja-JP"/>
        </w:rPr>
        <w:t>T</w:t>
      </w:r>
      <w:r w:rsidR="00F9554B" w:rsidRPr="00E74FCC">
        <w:rPr>
          <w:i/>
          <w:lang w:eastAsia="ja-JP"/>
        </w:rPr>
        <w:t xml:space="preserve">he furrow is weakly inclined and </w:t>
      </w:r>
      <w:r w:rsidR="00E74FCC" w:rsidRPr="00E74FCC">
        <w:rPr>
          <w:bCs/>
          <w:i/>
          <w:lang w:eastAsia="ja-JP"/>
        </w:rPr>
        <w:t>has</w:t>
      </w:r>
      <w:r w:rsidR="00F9554B" w:rsidRPr="00E74FCC">
        <w:rPr>
          <w:bCs/>
          <w:i/>
          <w:lang w:eastAsia="ja-JP"/>
        </w:rPr>
        <w:t xml:space="preserve"> </w:t>
      </w:r>
      <w:r w:rsidR="00F9554B" w:rsidRPr="00E74FCC">
        <w:rPr>
          <w:i/>
          <w:lang w:eastAsia="ja-JP"/>
        </w:rPr>
        <w:t xml:space="preserve">at least </w:t>
      </w:r>
      <w:r w:rsidR="00E74FCC" w:rsidRPr="00E74FCC">
        <w:rPr>
          <w:i/>
          <w:lang w:eastAsia="ja-JP"/>
        </w:rPr>
        <w:t>four consti</w:t>
      </w:r>
      <w:r w:rsidR="00F9554B" w:rsidRPr="00E74FCC">
        <w:rPr>
          <w:i/>
          <w:lang w:eastAsia="ja-JP"/>
        </w:rPr>
        <w:t>tuent</w:t>
      </w:r>
      <w:r w:rsidR="00E74FCC" w:rsidRPr="00E74FCC">
        <w:rPr>
          <w:i/>
          <w:lang w:eastAsia="ja-JP"/>
        </w:rPr>
        <w:t xml:space="preserve"> </w:t>
      </w:r>
      <w:r w:rsidR="00F9554B" w:rsidRPr="00E74FCC">
        <w:rPr>
          <w:i/>
          <w:lang w:eastAsia="ja-JP"/>
        </w:rPr>
        <w:t>platelet-areas. Usually, however, only the posterior sulcal platelet is obvious. In the</w:t>
      </w:r>
      <w:r w:rsidR="00E74FCC" w:rsidRPr="00E74FCC">
        <w:rPr>
          <w:i/>
          <w:lang w:eastAsia="ja-JP"/>
        </w:rPr>
        <w:t xml:space="preserve"> </w:t>
      </w:r>
      <w:r w:rsidR="00F9554B" w:rsidRPr="00E74FCC">
        <w:rPr>
          <w:i/>
          <w:lang w:eastAsia="ja-JP"/>
        </w:rPr>
        <w:t>postero-ventral area the posterior intercalary plate-area is well developed and almost</w:t>
      </w:r>
      <w:r w:rsidR="00E74FCC" w:rsidRPr="00E74FCC">
        <w:rPr>
          <w:i/>
          <w:lang w:eastAsia="ja-JP"/>
        </w:rPr>
        <w:t xml:space="preserve"> </w:t>
      </w:r>
      <w:r w:rsidR="00F9554B" w:rsidRPr="00E74FCC">
        <w:rPr>
          <w:i/>
          <w:lang w:eastAsia="ja-JP"/>
        </w:rPr>
        <w:t xml:space="preserve">as broad as the furrow itself at this point. The archeopyle is typical </w:t>
      </w:r>
      <w:r w:rsidR="00E74FCC" w:rsidRPr="00E74FCC">
        <w:rPr>
          <w:i/>
          <w:lang w:eastAsia="ja-JP"/>
        </w:rPr>
        <w:t>(3’’</w:t>
      </w:r>
      <w:r w:rsidR="00F9554B" w:rsidRPr="00E74FCC">
        <w:rPr>
          <w:i/>
          <w:lang w:eastAsia="ja-JP"/>
        </w:rPr>
        <w:t>) and weakly</w:t>
      </w:r>
      <w:r w:rsidR="00E74FCC" w:rsidRPr="00E74FCC">
        <w:rPr>
          <w:i/>
          <w:lang w:eastAsia="ja-JP"/>
        </w:rPr>
        <w:t xml:space="preserve"> </w:t>
      </w:r>
      <w:r w:rsidR="00F9554B" w:rsidRPr="00E74FCC">
        <w:rPr>
          <w:i/>
          <w:lang w:eastAsia="ja-JP"/>
        </w:rPr>
        <w:t>rounded.</w:t>
      </w:r>
      <w:r w:rsidRPr="00E74FCC">
        <w:t>”</w:t>
      </w:r>
      <w:r w:rsidR="00E74FCC" w:rsidRPr="00E74FCC">
        <w:rPr>
          <w:rFonts w:eastAsia="Times New Roman"/>
          <w:i/>
          <w:lang w:val="en-US"/>
        </w:rPr>
        <w:t xml:space="preserve"> </w:t>
      </w:r>
    </w:p>
    <w:p w:rsidR="00282A24" w:rsidRPr="00E74FCC" w:rsidRDefault="00E74FCC" w:rsidP="00F9554B">
      <w:pPr>
        <w:spacing w:line="360" w:lineRule="exact"/>
        <w:rPr>
          <w:rFonts w:eastAsia="Times New Roman"/>
          <w:lang w:val="en-US"/>
        </w:rPr>
      </w:pPr>
      <w:r w:rsidRPr="00E74FCC">
        <w:rPr>
          <w:rFonts w:eastAsia="Times New Roman"/>
          <w:lang w:val="en-US"/>
        </w:rPr>
        <w:t>“</w:t>
      </w:r>
      <w:r w:rsidRPr="00E74FCC">
        <w:rPr>
          <w:i/>
          <w:lang w:eastAsia="ja-JP"/>
        </w:rPr>
        <w:t>Dimension</w:t>
      </w:r>
      <w:r w:rsidR="00F9554B" w:rsidRPr="00E74FCC">
        <w:rPr>
          <w:i/>
          <w:lang w:eastAsia="ja-JP"/>
        </w:rPr>
        <w:t xml:space="preserve">s. </w:t>
      </w:r>
      <w:r w:rsidRPr="00E74FCC">
        <w:rPr>
          <w:i/>
          <w:lang w:eastAsia="ja-JP"/>
        </w:rPr>
        <w:t>Tes</w:t>
      </w:r>
      <w:r w:rsidR="00F9554B" w:rsidRPr="00E74FCC">
        <w:rPr>
          <w:i/>
          <w:lang w:eastAsia="ja-JP"/>
        </w:rPr>
        <w:t xml:space="preserve">t </w:t>
      </w:r>
      <w:r w:rsidRPr="00E74FCC">
        <w:rPr>
          <w:i/>
          <w:lang w:eastAsia="ja-JP"/>
        </w:rPr>
        <w:t>48-55 µ,</w:t>
      </w:r>
      <w:r w:rsidR="00F9554B" w:rsidRPr="00E74FCC">
        <w:rPr>
          <w:i/>
          <w:lang w:eastAsia="ja-JP"/>
        </w:rPr>
        <w:t xml:space="preserve"> processes </w:t>
      </w:r>
      <w:r w:rsidRPr="00E74FCC">
        <w:rPr>
          <w:i/>
          <w:lang w:eastAsia="ja-JP"/>
        </w:rPr>
        <w:t>10-</w:t>
      </w:r>
      <w:r w:rsidR="00F9554B" w:rsidRPr="00E74FCC">
        <w:rPr>
          <w:i/>
          <w:lang w:eastAsia="ja-JP"/>
        </w:rPr>
        <w:t>17</w:t>
      </w:r>
      <w:r w:rsidRPr="00E74FCC">
        <w:rPr>
          <w:i/>
          <w:lang w:eastAsia="ja-JP"/>
        </w:rPr>
        <w:t> µ</w:t>
      </w:r>
      <w:r w:rsidR="00F9554B" w:rsidRPr="00E74FCC">
        <w:rPr>
          <w:i/>
          <w:lang w:eastAsia="ja-JP"/>
        </w:rPr>
        <w:t>. Numerous examples</w:t>
      </w:r>
      <w:r w:rsidRPr="00E74FCC">
        <w:rPr>
          <w:i/>
          <w:lang w:eastAsia="ja-JP"/>
        </w:rPr>
        <w:t>.</w:t>
      </w:r>
      <w:r w:rsidRPr="00E74FCC">
        <w:rPr>
          <w:lang w:eastAsia="ja-JP"/>
        </w:rPr>
        <w:t>”</w:t>
      </w:r>
    </w:p>
    <w:p w:rsidR="00F9554B" w:rsidRPr="00E74FCC" w:rsidRDefault="00F9554B" w:rsidP="00F9554B">
      <w:pPr>
        <w:spacing w:line="360" w:lineRule="exact"/>
        <w:rPr>
          <w:rFonts w:eastAsia="Times New Roman"/>
          <w:lang w:val="en-US"/>
        </w:rPr>
      </w:pPr>
    </w:p>
    <w:p w:rsidR="00282A24" w:rsidRPr="00E74FCC" w:rsidRDefault="00E74FCC" w:rsidP="00F9554B">
      <w:pPr>
        <w:spacing w:line="360" w:lineRule="exact"/>
        <w:rPr>
          <w:rFonts w:eastAsia="Times New Roman"/>
          <w:lang w:val="en-US"/>
        </w:rPr>
      </w:pPr>
      <w:r w:rsidRPr="00E74FCC">
        <w:rPr>
          <w:rFonts w:eastAsia="Times New Roman"/>
          <w:iCs/>
          <w:lang w:val="en-US"/>
        </w:rPr>
        <w:t>• </w:t>
      </w:r>
      <w:r w:rsidR="00C02A20" w:rsidRPr="00E74FCC">
        <w:rPr>
          <w:rFonts w:eastAsia="Times New Roman"/>
          <w:b/>
          <w:i/>
          <w:iCs/>
          <w:lang w:val="en-US"/>
        </w:rPr>
        <w:t>Spiniferites septentrionalis</w:t>
      </w:r>
      <w:r w:rsidR="00C02A20" w:rsidRPr="00E74FCC">
        <w:rPr>
          <w:rFonts w:eastAsia="Times New Roman"/>
          <w:lang w:val="en-US"/>
        </w:rPr>
        <w:t xml:space="preserve"> Harland 1977</w:t>
      </w:r>
      <w:r w:rsidRPr="00E74FCC">
        <w:rPr>
          <w:lang w:eastAsia="ja-JP"/>
        </w:rPr>
        <w:t>b, p.103-104, pl.1, figs.12-</w:t>
      </w:r>
      <w:r w:rsidR="000240F3" w:rsidRPr="00E74FCC">
        <w:rPr>
          <w:lang w:eastAsia="ja-JP"/>
        </w:rPr>
        <w:t>18; text-fig.4. Holotype</w:t>
      </w:r>
      <w:r w:rsidRPr="00E74FCC">
        <w:rPr>
          <w:lang w:eastAsia="ja-JP"/>
        </w:rPr>
        <w:t>: Harland, 1977b, pl.1, figs.17-</w:t>
      </w:r>
      <w:r w:rsidR="000240F3" w:rsidRPr="00E74FCC">
        <w:rPr>
          <w:lang w:eastAsia="ja-JP"/>
        </w:rPr>
        <w:t>18;</w:t>
      </w:r>
      <w:r w:rsidRPr="00E74FCC">
        <w:rPr>
          <w:lang w:eastAsia="ja-JP"/>
        </w:rPr>
        <w:t xml:space="preserve"> reillustrated in </w:t>
      </w:r>
      <w:r w:rsidR="000240F3" w:rsidRPr="00E74FCC">
        <w:rPr>
          <w:lang w:eastAsia="ja-JP"/>
        </w:rPr>
        <w:t xml:space="preserve">Jan du Chêne </w:t>
      </w:r>
      <w:r w:rsidRPr="00E74FCC">
        <w:rPr>
          <w:lang w:eastAsia="ja-JP"/>
        </w:rPr>
        <w:t>&amp; Londeix, 1988, pl.1, figs.10-</w:t>
      </w:r>
      <w:r w:rsidR="000240F3" w:rsidRPr="00E74FCC">
        <w:rPr>
          <w:lang w:eastAsia="ja-JP"/>
        </w:rPr>
        <w:t>12.</w:t>
      </w:r>
    </w:p>
    <w:p w:rsidR="00E74FCC" w:rsidRPr="00E74FCC" w:rsidRDefault="00282A24" w:rsidP="00E74FCC">
      <w:pPr>
        <w:spacing w:line="360" w:lineRule="exact"/>
        <w:rPr>
          <w:i/>
          <w:lang w:eastAsia="ja-JP"/>
        </w:rPr>
      </w:pPr>
      <w:r w:rsidRPr="00E74FCC">
        <w:rPr>
          <w:u w:val="single"/>
          <w:lang w:eastAsia="ja-JP"/>
        </w:rPr>
        <w:t>Original description</w:t>
      </w:r>
      <w:r w:rsidRPr="00E74FCC">
        <w:rPr>
          <w:lang w:eastAsia="ja-JP"/>
        </w:rPr>
        <w:t>: “</w:t>
      </w:r>
      <w:r w:rsidR="00E74FCC" w:rsidRPr="00E74FCC">
        <w:rPr>
          <w:i/>
          <w:lang w:eastAsia="ja-JP"/>
        </w:rPr>
        <w:t xml:space="preserve">Cyst although ovoidal to spheroidal may or may not carry a small apical boss. Where the cyst is ovoidal the epitract is more conical than the hypotract. The two wall layers are closely adpressed over the entire cyst and are thick (approx 1.0-2.0µ) and smooth. Tabulation generallv not present except for outlining reflected plate 3’’, the archeopyle, and the immediate underlying cingular area together with plate ?3’’’ or 4’’’’. Cingulum not indented but otherwise its nature is not clear. Processes are made up of periphragm alone and do not connect to the interior of the cyst; they are tapering, latispinous to slender, erect and fairly long (1/3-1/2 cyst diameter) and are gonal in position. The shafts of the more membranous processes are often somewhat perforate and distally the processes vary from being trifurcate with bifid tips to being trifurcate with perforate or reticulate tips [text-fig. 4], this latter form is especially prominent on the cingular processes. </w:t>
      </w:r>
    </w:p>
    <w:p w:rsidR="00282A24" w:rsidRPr="00E74FCC" w:rsidRDefault="00E74FCC" w:rsidP="00E74FCC">
      <w:pPr>
        <w:spacing w:line="360" w:lineRule="exact"/>
        <w:rPr>
          <w:i/>
          <w:lang w:eastAsia="ja-JP"/>
        </w:rPr>
      </w:pPr>
      <w:r w:rsidRPr="00E74FCC">
        <w:rPr>
          <w:i/>
          <w:lang w:eastAsia="ja-JP"/>
        </w:rPr>
        <w:t>Dimensions: Holotype: Length 35.00 µ, breadth 27.50 µ, length of processes 10.00 µ. Range: Length 33.75 (40.52) 47.50 µ, breadth 27.50 (31.04) 37.50 µ, length of processes 10.00 (12.40) 16.25 µ. Twelve specimens measured.</w:t>
      </w:r>
      <w:r w:rsidR="00282A24" w:rsidRPr="00E74FCC">
        <w:rPr>
          <w:i/>
        </w:rPr>
        <w:t>”</w:t>
      </w:r>
    </w:p>
    <w:p w:rsidR="00E74FCC" w:rsidRPr="00E74FCC" w:rsidRDefault="00E74FCC" w:rsidP="00E74FCC">
      <w:pPr>
        <w:spacing w:line="360" w:lineRule="exact"/>
        <w:rPr>
          <w:rFonts w:eastAsia="Times New Roman"/>
          <w:lang w:val="en-US"/>
        </w:rPr>
      </w:pPr>
    </w:p>
    <w:p w:rsidR="009322BF" w:rsidRPr="00F9554B" w:rsidRDefault="00F448BF" w:rsidP="00F9554B">
      <w:pPr>
        <w:spacing w:line="360" w:lineRule="exact"/>
        <w:rPr>
          <w:bCs/>
          <w:lang w:val="en-US" w:eastAsia="ja-JP"/>
        </w:rPr>
      </w:pPr>
      <w:r w:rsidRPr="00F9554B">
        <w:rPr>
          <w:b/>
          <w:lang w:val="en-US" w:eastAsia="ja-JP"/>
        </w:rPr>
        <w:t>• </w:t>
      </w:r>
      <w:r w:rsidRPr="00F9554B">
        <w:rPr>
          <w:b/>
          <w:i/>
          <w:lang w:val="en-US" w:eastAsia="ja-JP"/>
        </w:rPr>
        <w:t xml:space="preserve">Spiniferites </w:t>
      </w:r>
      <w:r w:rsidR="00407633" w:rsidRPr="00407633">
        <w:rPr>
          <w:lang w:val="en-US" w:eastAsia="ja-JP"/>
        </w:rPr>
        <w:t>“</w:t>
      </w:r>
      <w:r w:rsidRPr="00F9554B">
        <w:rPr>
          <w:b/>
          <w:i/>
          <w:lang w:val="en-US" w:eastAsia="ja-JP"/>
        </w:rPr>
        <w:t>serratus</w:t>
      </w:r>
      <w:r w:rsidR="009322BF" w:rsidRPr="00F9554B">
        <w:rPr>
          <w:lang w:val="en-US" w:eastAsia="ja-JP"/>
        </w:rPr>
        <w:t>”</w:t>
      </w:r>
      <w:r w:rsidRPr="00F9554B">
        <w:rPr>
          <w:lang w:val="en-US" w:eastAsia="ja-JP"/>
        </w:rPr>
        <w:t xml:space="preserve"> </w:t>
      </w:r>
      <w:r w:rsidRPr="00F9554B">
        <w:rPr>
          <w:bCs/>
          <w:lang w:val="en-US" w:eastAsia="ja-JP"/>
        </w:rPr>
        <w:t>Matsuoka 1983b</w:t>
      </w:r>
      <w:r w:rsidR="009322BF" w:rsidRPr="00F9554B">
        <w:rPr>
          <w:bCs/>
          <w:lang w:val="en-US" w:eastAsia="ja-JP"/>
        </w:rPr>
        <w:t xml:space="preserve">; see </w:t>
      </w:r>
      <w:r w:rsidR="009322BF" w:rsidRPr="00F9554B">
        <w:rPr>
          <w:bCs/>
          <w:i/>
          <w:lang w:val="en-US" w:eastAsia="ja-JP"/>
        </w:rPr>
        <w:t>Spiniferites mirabilis</w:t>
      </w:r>
      <w:r w:rsidR="009322BF" w:rsidRPr="00F9554B">
        <w:rPr>
          <w:bCs/>
          <w:lang w:val="en-US" w:eastAsia="ja-JP"/>
        </w:rPr>
        <w:t xml:space="preserve"> subsp. </w:t>
      </w:r>
      <w:r w:rsidR="009322BF" w:rsidRPr="00F9554B">
        <w:rPr>
          <w:bCs/>
          <w:i/>
          <w:lang w:val="en-US" w:eastAsia="ja-JP"/>
        </w:rPr>
        <w:t>serratus</w:t>
      </w:r>
      <w:r w:rsidR="009322BF" w:rsidRPr="00F9554B">
        <w:rPr>
          <w:bCs/>
          <w:lang w:val="en-US" w:eastAsia="ja-JP"/>
        </w:rPr>
        <w:t xml:space="preserve"> (Matsuoka 1983b) Limoges et al.</w:t>
      </w:r>
      <w:r w:rsidR="00407633">
        <w:rPr>
          <w:bCs/>
          <w:lang w:val="en-US" w:eastAsia="ja-JP"/>
        </w:rPr>
        <w:t>,</w:t>
      </w:r>
      <w:r w:rsidR="009322BF" w:rsidRPr="00F9554B">
        <w:rPr>
          <w:bCs/>
          <w:lang w:val="en-US" w:eastAsia="ja-JP"/>
        </w:rPr>
        <w:t xml:space="preserve"> this volume.</w:t>
      </w:r>
    </w:p>
    <w:p w:rsidR="00F448BF" w:rsidRPr="00F9554B" w:rsidRDefault="00F448BF" w:rsidP="00F9554B">
      <w:pPr>
        <w:spacing w:line="360" w:lineRule="exact"/>
        <w:rPr>
          <w:rFonts w:eastAsia="Times New Roman"/>
          <w:color w:val="008000"/>
          <w:lang w:val="en-US"/>
        </w:rPr>
      </w:pPr>
    </w:p>
    <w:p w:rsidR="00A037C4" w:rsidRPr="00292E61" w:rsidRDefault="00A037C4" w:rsidP="00B869BD">
      <w:pPr>
        <w:spacing w:line="360" w:lineRule="exact"/>
        <w:ind w:right="-6"/>
        <w:contextualSpacing/>
        <w:rPr>
          <w:bCs/>
          <w:lang w:val="fr-CA" w:eastAsia="ja-JP"/>
        </w:rPr>
      </w:pPr>
      <w:r w:rsidRPr="00292E61">
        <w:rPr>
          <w:b/>
          <w:lang w:val="en-US" w:eastAsia="ja-JP"/>
        </w:rPr>
        <w:t>• </w:t>
      </w:r>
      <w:r w:rsidRPr="00292E61">
        <w:rPr>
          <w:b/>
          <w:i/>
          <w:lang w:val="en-US" w:eastAsia="ja-JP"/>
        </w:rPr>
        <w:t>Spiniferites spinatus</w:t>
      </w:r>
      <w:r w:rsidRPr="00292E61">
        <w:rPr>
          <w:lang w:val="en-US" w:eastAsia="ja-JP"/>
        </w:rPr>
        <w:t xml:space="preserve"> </w:t>
      </w:r>
      <w:r w:rsidRPr="00292E61">
        <w:rPr>
          <w:bCs/>
          <w:lang w:val="en-US" w:eastAsia="ja-JP"/>
        </w:rPr>
        <w:t xml:space="preserve">(Song in Song et al. 1985, p.43, pl.2, fig.5) Lentin &amp; Williams, 1989, p.351. Holotype: Song et al. 1985, pl.2, fig.5; reillustrated in He et al. </w:t>
      </w:r>
      <w:r w:rsidRPr="00292E61">
        <w:rPr>
          <w:bCs/>
          <w:lang w:val="fr-CA" w:eastAsia="ja-JP"/>
        </w:rPr>
        <w:t xml:space="preserve">(2009, </w:t>
      </w:r>
      <w:r w:rsidR="00BF0B72" w:rsidRPr="00292E61">
        <w:rPr>
          <w:bCs/>
          <w:lang w:val="fr-CA" w:eastAsia="ja-JP"/>
        </w:rPr>
        <w:t>pl.</w:t>
      </w:r>
      <w:r w:rsidRPr="00292E61">
        <w:rPr>
          <w:bCs/>
          <w:lang w:val="fr-CA" w:eastAsia="ja-JP"/>
        </w:rPr>
        <w:t xml:space="preserve">133, </w:t>
      </w:r>
      <w:r w:rsidR="00147BD3" w:rsidRPr="00292E61">
        <w:rPr>
          <w:bCs/>
          <w:lang w:val="fr-CA" w:eastAsia="ja-JP"/>
        </w:rPr>
        <w:t>fig.</w:t>
      </w:r>
      <w:r w:rsidRPr="00292E61">
        <w:rPr>
          <w:bCs/>
          <w:lang w:val="fr-CA" w:eastAsia="ja-JP"/>
        </w:rPr>
        <w:t>7).</w:t>
      </w:r>
    </w:p>
    <w:p w:rsidR="000424BE" w:rsidRPr="00292E61" w:rsidRDefault="00282A24" w:rsidP="00B869BD">
      <w:pPr>
        <w:spacing w:line="360" w:lineRule="exact"/>
        <w:rPr>
          <w:rFonts w:ascii="华文仿宋" w:eastAsia="华文仿宋" w:hAnsi="华文仿宋"/>
          <w:i/>
        </w:rPr>
      </w:pPr>
      <w:r w:rsidRPr="00292E61">
        <w:rPr>
          <w:u w:val="single"/>
          <w:lang w:eastAsia="ja-JP"/>
        </w:rPr>
        <w:t>Original description</w:t>
      </w:r>
      <w:r w:rsidR="000424BE" w:rsidRPr="00292E61">
        <w:rPr>
          <w:u w:val="single"/>
          <w:lang w:eastAsia="ja-JP"/>
        </w:rPr>
        <w:t xml:space="preserve"> (as </w:t>
      </w:r>
      <w:r w:rsidR="000424BE" w:rsidRPr="00292E61">
        <w:rPr>
          <w:i/>
          <w:u w:val="single"/>
          <w:lang w:eastAsia="ja-JP"/>
        </w:rPr>
        <w:t>Spiniferites cingulatus</w:t>
      </w:r>
      <w:r w:rsidR="00292E61" w:rsidRPr="00292E61">
        <w:rPr>
          <w:u w:val="single"/>
          <w:lang w:eastAsia="ja-JP"/>
        </w:rPr>
        <w:t xml:space="preserve"> var. </w:t>
      </w:r>
      <w:r w:rsidR="00292E61" w:rsidRPr="00292E61">
        <w:rPr>
          <w:i/>
          <w:u w:val="single"/>
          <w:lang w:eastAsia="ja-JP"/>
        </w:rPr>
        <w:t>spinat</w:t>
      </w:r>
      <w:r w:rsidR="000424BE" w:rsidRPr="00292E61">
        <w:rPr>
          <w:i/>
          <w:u w:val="single"/>
          <w:lang w:eastAsia="ja-JP"/>
        </w:rPr>
        <w:t>us</w:t>
      </w:r>
      <w:r w:rsidR="000424BE" w:rsidRPr="00292E61">
        <w:rPr>
          <w:u w:val="single"/>
          <w:lang w:eastAsia="ja-JP"/>
        </w:rPr>
        <w:t>)</w:t>
      </w:r>
      <w:r w:rsidRPr="00292E61">
        <w:rPr>
          <w:lang w:eastAsia="ja-JP"/>
        </w:rPr>
        <w:t>: “</w:t>
      </w:r>
      <w:r w:rsidR="000424BE" w:rsidRPr="00292E61">
        <w:rPr>
          <w:rFonts w:ascii="华文仿宋" w:eastAsia="华文仿宋" w:hAnsi="华文仿宋" w:cs="èb¿XˇøÂ'91Â'1" w:hint="eastAsia"/>
          <w:bCs/>
          <w:i/>
          <w:lang w:eastAsia="zh-CN"/>
        </w:rPr>
        <w:t>壳</w:t>
      </w:r>
      <w:r w:rsidR="000424BE" w:rsidRPr="00292E61">
        <w:rPr>
          <w:rFonts w:ascii="华文仿宋" w:eastAsia="华文仿宋" w:hAnsi="华文仿宋" w:cs="¥¨XˇøÂ'91Â'1"/>
          <w:bCs/>
          <w:i/>
          <w:lang w:eastAsia="ja-JP"/>
        </w:rPr>
        <w:t>体卵形至近球形，</w:t>
      </w:r>
      <w:r w:rsidR="000424BE" w:rsidRPr="00292E61">
        <w:rPr>
          <w:rFonts w:ascii="华文仿宋" w:eastAsia="华文仿宋" w:hAnsi="华文仿宋" w:cs="¥¨XˇøÂ'91Â'1" w:hint="eastAsia"/>
          <w:bCs/>
          <w:i/>
          <w:lang w:eastAsia="zh-CN"/>
        </w:rPr>
        <w:t>被宽而清晰的腰沟分为大体相等的上下壳。壳壁或为两层，薄弱，表面粗糙至点状。古口不很清楚。板式为刺甲藻属型，前腰和后腰板片大而明显，腰板片横向伸长。板片由薄弱的隔壁分界，隔壁高2</w:t>
      </w:r>
      <w:r w:rsidR="000424BE" w:rsidRPr="00292E61">
        <w:rPr>
          <w:rFonts w:ascii="华文仿宋" w:eastAsia="华文仿宋" w:hAnsi="华文仿宋" w:cs="¥¨XˇøÂ'91Â'1"/>
          <w:bCs/>
          <w:i/>
          <w:lang w:eastAsia="zh-CN"/>
        </w:rPr>
        <w:t>–</w:t>
      </w:r>
      <w:r w:rsidR="000424BE" w:rsidRPr="00292E61">
        <w:rPr>
          <w:rFonts w:ascii="华文仿宋" w:eastAsia="华文仿宋" w:hAnsi="华文仿宋" w:cs="¥¨XˇøÂ'91Â'1" w:hint="eastAsia"/>
          <w:bCs/>
          <w:i/>
          <w:lang w:eastAsia="zh-CN"/>
        </w:rPr>
        <w:t xml:space="preserve">3 </w:t>
      </w:r>
      <w:r w:rsidR="000424BE" w:rsidRPr="00292E61">
        <w:rPr>
          <w:rFonts w:ascii="华文仿宋" w:eastAsia="华文仿宋" w:hAnsi="华文仿宋" w:cs="¥¨XˇøÂ'91Â'1"/>
          <w:bCs/>
          <w:i/>
          <w:lang w:eastAsia="zh-CN"/>
        </w:rPr>
        <w:t>µm</w:t>
      </w:r>
      <w:r w:rsidR="000424BE" w:rsidRPr="00292E61">
        <w:rPr>
          <w:rFonts w:ascii="华文仿宋" w:eastAsia="华文仿宋" w:hAnsi="华文仿宋" w:cs="¥¨XˇøÂ'91Â'1" w:hint="eastAsia"/>
          <w:bCs/>
          <w:i/>
          <w:lang w:eastAsia="zh-CN"/>
        </w:rPr>
        <w:t xml:space="preserve">，如一层薄膜包于壳体之外。隔壁接触处具短管状突起，突起细狭，或空心，末端为三叉或二叉分枝；隔壁中部具刺状突起，约2枚，刺基部宽，急速变锐而末端尖，隔壁平滑。壳体直径38 </w:t>
      </w:r>
      <w:r w:rsidR="000424BE" w:rsidRPr="00292E61">
        <w:rPr>
          <w:rFonts w:ascii="华文仿宋" w:eastAsia="华文仿宋" w:hAnsi="华文仿宋" w:cs="¥¨XˇøÂ'91Â'1"/>
          <w:bCs/>
          <w:i/>
          <w:lang w:eastAsia="zh-CN"/>
        </w:rPr>
        <w:t>µm</w:t>
      </w:r>
      <w:r w:rsidR="000424BE" w:rsidRPr="00292E61">
        <w:rPr>
          <w:rFonts w:ascii="华文仿宋" w:eastAsia="华文仿宋" w:hAnsi="华文仿宋" w:cs="¥¨XˇøÂ'91Â'1" w:hint="eastAsia"/>
          <w:bCs/>
          <w:i/>
          <w:lang w:eastAsia="zh-CN"/>
        </w:rPr>
        <w:t xml:space="preserve">，突起高达5 </w:t>
      </w:r>
      <w:r w:rsidR="000424BE" w:rsidRPr="00292E61">
        <w:rPr>
          <w:rFonts w:ascii="华文仿宋" w:eastAsia="华文仿宋" w:hAnsi="华文仿宋" w:cs="¥¨XˇøÂ'91Â'1"/>
          <w:bCs/>
          <w:i/>
          <w:lang w:eastAsia="zh-CN"/>
        </w:rPr>
        <w:t>µm</w:t>
      </w:r>
      <w:r w:rsidR="000424BE" w:rsidRPr="00292E61">
        <w:rPr>
          <w:rFonts w:ascii="华文仿宋" w:eastAsia="华文仿宋" w:hAnsi="华文仿宋" w:cs="¥¨XˇøÂ'91Â'1" w:hint="eastAsia"/>
          <w:bCs/>
          <w:i/>
          <w:lang w:eastAsia="zh-CN"/>
        </w:rPr>
        <w:t>。</w:t>
      </w:r>
    </w:p>
    <w:p w:rsidR="000424BE" w:rsidRPr="00292E61" w:rsidRDefault="000424BE" w:rsidP="00B869BD">
      <w:pPr>
        <w:spacing w:line="360" w:lineRule="exact"/>
      </w:pPr>
      <w:r w:rsidRPr="00292E61">
        <w:rPr>
          <w:rFonts w:ascii="华文仿宋" w:eastAsia="华文仿宋" w:hAnsi="华文仿宋" w:cs="¥¨XˇøÂ'91Â'1" w:hint="eastAsia"/>
          <w:bCs/>
          <w:i/>
          <w:lang w:eastAsia="zh-CN"/>
        </w:rPr>
        <w:t>当前标本的板式及其结构与</w:t>
      </w:r>
      <w:r w:rsidRPr="00292E61">
        <w:rPr>
          <w:rFonts w:ascii="华文仿宋" w:eastAsia="华文仿宋" w:hAnsi="华文仿宋" w:cs="¥¨XˇøÂ'91Â'1" w:hint="eastAsia"/>
          <w:bCs/>
          <w:lang w:eastAsia="zh-CN"/>
        </w:rPr>
        <w:t>Spiniferites cingulatus</w:t>
      </w:r>
      <w:r w:rsidRPr="00292E61">
        <w:rPr>
          <w:rFonts w:ascii="华文仿宋" w:eastAsia="华文仿宋" w:hAnsi="华文仿宋" w:cs="¥¨XˇøÂ'91Â'1" w:hint="eastAsia"/>
          <w:bCs/>
          <w:i/>
          <w:lang w:eastAsia="zh-CN"/>
        </w:rPr>
        <w:t xml:space="preserve"> Sarjeant (Eisenack, Katalog, Bd. II, 537页)相同。此种以壳体纹饰及其轮廓形态分为几个变种，它们的隔壁较高大，板片界限也较清楚。当前新变种的隔壁较薄弱，尤以其上的刺状突起，与此种的各变种不同。</w:t>
      </w:r>
      <w:r w:rsidR="00282A24" w:rsidRPr="00292E61">
        <w:t>”</w:t>
      </w:r>
    </w:p>
    <w:p w:rsidR="000424BE" w:rsidRPr="00292E61" w:rsidRDefault="000424BE" w:rsidP="00B869BD">
      <w:pPr>
        <w:spacing w:line="360" w:lineRule="exact"/>
        <w:rPr>
          <w:rFonts w:eastAsia="华文仿宋"/>
        </w:rPr>
      </w:pPr>
      <w:r w:rsidRPr="00292E61">
        <w:t xml:space="preserve">“[…] </w:t>
      </w:r>
      <w:r w:rsidRPr="00292E61">
        <w:rPr>
          <w:rFonts w:ascii="华文仿宋" w:eastAsia="华文仿宋" w:hAnsi="华文仿宋" w:cs="¥¨XˇøÂ'91Â'1" w:hint="eastAsia"/>
          <w:b/>
          <w:bCs/>
          <w:i/>
          <w:lang w:eastAsia="zh-CN"/>
        </w:rPr>
        <w:t>更新世的标本大小为</w:t>
      </w:r>
      <w:r w:rsidRPr="00292E61">
        <w:rPr>
          <w:rFonts w:ascii="华文仿宋" w:eastAsia="华文仿宋" w:hAnsi="华文仿宋" w:cs="¥¨XˇøÂ'91Â'1"/>
          <w:b/>
          <w:bCs/>
          <w:i/>
          <w:lang w:eastAsia="zh-CN"/>
        </w:rPr>
        <w:t xml:space="preserve">47–60 </w:t>
      </w:r>
      <w:r w:rsidR="00292E61" w:rsidRPr="00292E61">
        <w:rPr>
          <w:rFonts w:ascii="华文仿宋" w:eastAsia="华文仿宋" w:hAnsi="华文仿宋"/>
          <w:i/>
        </w:rPr>
        <w:t>×</w:t>
      </w:r>
      <w:r w:rsidRPr="00292E61">
        <w:rPr>
          <w:rFonts w:ascii="华文仿宋" w:eastAsia="华文仿宋" w:hAnsi="华文仿宋" w:cs="¥¨XˇøÂ'91Â'1"/>
          <w:b/>
          <w:bCs/>
          <w:i/>
          <w:lang w:eastAsia="zh-CN"/>
        </w:rPr>
        <w:t xml:space="preserve"> 35–56 µm</w:t>
      </w:r>
      <w:r w:rsidRPr="00292E61">
        <w:rPr>
          <w:rFonts w:ascii="华文仿宋" w:eastAsia="华文仿宋" w:hAnsi="华文仿宋" w:cs="¥¨XˇøÂ'91Â'1" w:hint="eastAsia"/>
          <w:b/>
          <w:bCs/>
          <w:i/>
          <w:lang w:eastAsia="zh-CN"/>
        </w:rPr>
        <w:t>。本新变种的体积相对较小。</w:t>
      </w:r>
      <w:r w:rsidRPr="00292E61">
        <w:t>”</w:t>
      </w:r>
    </w:p>
    <w:p w:rsidR="00292E61" w:rsidRPr="00292E61" w:rsidRDefault="00292E61" w:rsidP="00B869BD">
      <w:pPr>
        <w:spacing w:line="360" w:lineRule="exact"/>
        <w:rPr>
          <w:rFonts w:eastAsia="Times New Roman"/>
          <w:lang w:val="en-US"/>
        </w:rPr>
      </w:pPr>
      <w:r w:rsidRPr="00292E61">
        <w:rPr>
          <w:u w:val="single"/>
          <w:lang w:val="en-US" w:eastAsia="ja-JP"/>
        </w:rPr>
        <w:t>Translation of the original description</w:t>
      </w:r>
      <w:r w:rsidRPr="00292E61">
        <w:rPr>
          <w:lang w:val="en-US" w:eastAsia="ja-JP"/>
        </w:rPr>
        <w:t xml:space="preserve"> [from Chinese by </w:t>
      </w:r>
      <w:r w:rsidRPr="00292E61">
        <w:rPr>
          <w:lang w:val="en-US"/>
        </w:rPr>
        <w:t xml:space="preserve">Haifeng Gu (Third Institute of Oceanography, Xiamen, China); </w:t>
      </w:r>
      <w:r w:rsidRPr="00292E61">
        <w:rPr>
          <w:rFonts w:eastAsia="宋体" w:hint="eastAsia"/>
          <w:lang w:val="en-US" w:eastAsia="zh-CN"/>
        </w:rPr>
        <w:t>February</w:t>
      </w:r>
      <w:r w:rsidRPr="00292E61">
        <w:rPr>
          <w:lang w:val="en-US"/>
        </w:rPr>
        <w:t xml:space="preserve"> 201</w:t>
      </w:r>
      <w:r w:rsidRPr="00292E61">
        <w:rPr>
          <w:rFonts w:eastAsia="宋体" w:hint="eastAsia"/>
          <w:lang w:val="en-US" w:eastAsia="zh-CN"/>
        </w:rPr>
        <w:t>7</w:t>
      </w:r>
      <w:r w:rsidRPr="00292E61">
        <w:rPr>
          <w:lang w:val="en-US"/>
        </w:rPr>
        <w:t>]: “</w:t>
      </w:r>
      <w:r w:rsidR="000424BE" w:rsidRPr="00292E61">
        <w:rPr>
          <w:lang w:val="en-US"/>
        </w:rPr>
        <w:t xml:space="preserve">Cyst ovoid to subspherical, epicyst and hypocyst equal in size separated by </w:t>
      </w:r>
      <w:r w:rsidR="000424BE" w:rsidRPr="00292E61">
        <w:rPr>
          <w:rFonts w:ascii="宋体" w:eastAsia="宋体" w:hAnsi="宋体" w:hint="eastAsia"/>
          <w:lang w:val="en-US" w:eastAsia="zh-CN"/>
        </w:rPr>
        <w:t xml:space="preserve">a </w:t>
      </w:r>
      <w:r w:rsidR="000424BE" w:rsidRPr="00292E61">
        <w:rPr>
          <w:lang w:val="en-US"/>
        </w:rPr>
        <w:t xml:space="preserve">wide and clear cingulum. </w:t>
      </w:r>
      <w:r w:rsidR="000424BE" w:rsidRPr="00292E61">
        <w:rPr>
          <w:rFonts w:eastAsia="宋体"/>
          <w:lang w:val="en-US" w:eastAsia="zh-CN"/>
        </w:rPr>
        <w:t>T</w:t>
      </w:r>
      <w:r w:rsidR="000424BE" w:rsidRPr="00292E61">
        <w:rPr>
          <w:rFonts w:eastAsia="宋体" w:hint="eastAsia"/>
          <w:lang w:val="en-US" w:eastAsia="zh-CN"/>
        </w:rPr>
        <w:t>he c</w:t>
      </w:r>
      <w:r w:rsidR="000424BE" w:rsidRPr="00292E61">
        <w:rPr>
          <w:lang w:val="en-US"/>
        </w:rPr>
        <w:t xml:space="preserve">yst wall probably consists </w:t>
      </w:r>
      <w:r w:rsidRPr="00292E61">
        <w:rPr>
          <w:lang w:val="en-US"/>
        </w:rPr>
        <w:t xml:space="preserve">of two relatively thin layers, </w:t>
      </w:r>
      <w:r w:rsidR="000424BE" w:rsidRPr="00292E61">
        <w:rPr>
          <w:rFonts w:eastAsia="宋体" w:hint="eastAsia"/>
          <w:lang w:val="en-US" w:eastAsia="zh-CN"/>
        </w:rPr>
        <w:t xml:space="preserve">whose </w:t>
      </w:r>
      <w:r w:rsidR="000424BE" w:rsidRPr="00292E61">
        <w:rPr>
          <w:lang w:val="en-US"/>
        </w:rPr>
        <w:t xml:space="preserve">surface </w:t>
      </w:r>
      <w:r w:rsidR="000424BE" w:rsidRPr="00292E61">
        <w:rPr>
          <w:rFonts w:eastAsia="宋体" w:hint="eastAsia"/>
          <w:lang w:val="en-US" w:eastAsia="zh-CN"/>
        </w:rPr>
        <w:t xml:space="preserve">is </w:t>
      </w:r>
      <w:r w:rsidR="000424BE" w:rsidRPr="00292E61">
        <w:rPr>
          <w:lang w:val="en-US"/>
        </w:rPr>
        <w:t xml:space="preserve">coarse to granular. </w:t>
      </w:r>
      <w:r w:rsidR="000424BE" w:rsidRPr="00292E61">
        <w:rPr>
          <w:rFonts w:eastAsia="宋体"/>
          <w:lang w:val="en-US" w:eastAsia="zh-CN"/>
        </w:rPr>
        <w:t>T</w:t>
      </w:r>
      <w:r w:rsidR="000424BE" w:rsidRPr="00292E61">
        <w:rPr>
          <w:rFonts w:eastAsia="宋体" w:hint="eastAsia"/>
          <w:lang w:val="en-US" w:eastAsia="zh-CN"/>
        </w:rPr>
        <w:t>he a</w:t>
      </w:r>
      <w:r w:rsidR="000424BE" w:rsidRPr="00292E61">
        <w:rPr>
          <w:lang w:val="en-US"/>
        </w:rPr>
        <w:t xml:space="preserve">rcheopyle </w:t>
      </w:r>
      <w:r w:rsidR="000424BE" w:rsidRPr="00292E61">
        <w:rPr>
          <w:rFonts w:eastAsia="宋体" w:hint="eastAsia"/>
          <w:lang w:val="en-US" w:eastAsia="zh-CN"/>
        </w:rPr>
        <w:t>is difficult to be identified</w:t>
      </w:r>
      <w:r w:rsidR="000424BE" w:rsidRPr="00292E61">
        <w:rPr>
          <w:lang w:val="en-US"/>
        </w:rPr>
        <w:t xml:space="preserve">. </w:t>
      </w:r>
      <w:r w:rsidR="000424BE" w:rsidRPr="00292E61">
        <w:rPr>
          <w:rFonts w:eastAsia="宋体"/>
          <w:lang w:val="en-US" w:eastAsia="zh-CN"/>
        </w:rPr>
        <w:t>T</w:t>
      </w:r>
      <w:r w:rsidR="000424BE" w:rsidRPr="00292E61">
        <w:rPr>
          <w:rFonts w:eastAsia="宋体" w:hint="eastAsia"/>
          <w:lang w:val="en-US" w:eastAsia="zh-CN"/>
        </w:rPr>
        <w:t>he cyst is a t</w:t>
      </w:r>
      <w:r w:rsidRPr="00292E61">
        <w:rPr>
          <w:lang w:val="en-US"/>
        </w:rPr>
        <w:t xml:space="preserve">ypical </w:t>
      </w:r>
      <w:r w:rsidR="000424BE" w:rsidRPr="00292E61">
        <w:rPr>
          <w:lang w:val="en-US"/>
        </w:rPr>
        <w:t xml:space="preserve">Spiniferate, </w:t>
      </w:r>
      <w:r w:rsidR="000424BE" w:rsidRPr="00292E61">
        <w:rPr>
          <w:rFonts w:eastAsia="宋体" w:hint="eastAsia"/>
          <w:lang w:val="en-US" w:eastAsia="zh-CN"/>
        </w:rPr>
        <w:t xml:space="preserve">with </w:t>
      </w:r>
      <w:r w:rsidR="000424BE" w:rsidRPr="00292E61">
        <w:rPr>
          <w:lang w:val="en-US"/>
        </w:rPr>
        <w:t xml:space="preserve">large and marked plates of epicyst and hypocyst, </w:t>
      </w:r>
      <w:r w:rsidR="000424BE" w:rsidRPr="00292E61">
        <w:rPr>
          <w:rFonts w:eastAsia="宋体" w:hint="eastAsia"/>
          <w:lang w:val="en-US" w:eastAsia="zh-CN"/>
        </w:rPr>
        <w:t xml:space="preserve">and </w:t>
      </w:r>
      <w:r w:rsidR="000424BE" w:rsidRPr="00292E61">
        <w:rPr>
          <w:lang w:val="en-US"/>
        </w:rPr>
        <w:t xml:space="preserve">cingular plates extending in horizontal direction. </w:t>
      </w:r>
      <w:r w:rsidR="000424BE" w:rsidRPr="00292E61">
        <w:rPr>
          <w:rFonts w:eastAsia="宋体"/>
          <w:lang w:val="en-US" w:eastAsia="zh-CN"/>
        </w:rPr>
        <w:t>T</w:t>
      </w:r>
      <w:r w:rsidR="000424BE" w:rsidRPr="00292E61">
        <w:rPr>
          <w:rFonts w:eastAsia="宋体" w:hint="eastAsia"/>
          <w:lang w:val="en-US" w:eastAsia="zh-CN"/>
        </w:rPr>
        <w:t>he parap</w:t>
      </w:r>
      <w:r w:rsidR="000424BE" w:rsidRPr="00292E61">
        <w:rPr>
          <w:lang w:val="en-US"/>
        </w:rPr>
        <w:t xml:space="preserve">lates </w:t>
      </w:r>
      <w:r w:rsidR="000424BE" w:rsidRPr="00292E61">
        <w:rPr>
          <w:rFonts w:eastAsia="宋体" w:hint="eastAsia"/>
          <w:lang w:val="en-US" w:eastAsia="zh-CN"/>
        </w:rPr>
        <w:t xml:space="preserve">are </w:t>
      </w:r>
      <w:r w:rsidR="000424BE" w:rsidRPr="00292E61">
        <w:rPr>
          <w:lang w:val="en-US"/>
        </w:rPr>
        <w:t>demarcated by subtle ridges 2</w:t>
      </w:r>
      <w:r w:rsidR="000424BE" w:rsidRPr="00292E61">
        <w:rPr>
          <w:rFonts w:eastAsia="Times New Roman" w:hAnsi="Cambria"/>
          <w:lang w:val="en-US"/>
        </w:rPr>
        <w:t>–</w:t>
      </w:r>
      <w:r w:rsidR="000424BE" w:rsidRPr="00292E61">
        <w:rPr>
          <w:lang w:val="en-US"/>
        </w:rPr>
        <w:t xml:space="preserve">3 µm high, like one layer of thin membrane surrounding the cyst body. There are short tubular processes at the junctions of ridges, which are narrow or hollow with trifurcate or bifurcate branches in the distal ends. There are ca. 2 spiny processes in the middle of the ridges whose bases are wide and taper abruptly with pointed distal end. The ridges are smooth. </w:t>
      </w:r>
      <w:r w:rsidR="000424BE" w:rsidRPr="00292E61">
        <w:rPr>
          <w:rFonts w:eastAsia="宋体"/>
          <w:lang w:val="en-US" w:eastAsia="zh-CN"/>
        </w:rPr>
        <w:t>The diameter of the cyst body is 38</w:t>
      </w:r>
      <w:r w:rsidR="000424BE" w:rsidRPr="00292E61">
        <w:rPr>
          <w:rFonts w:eastAsia="宋体" w:hint="eastAsia"/>
          <w:lang w:val="en-US" w:eastAsia="zh-CN"/>
        </w:rPr>
        <w:t xml:space="preserve"> </w:t>
      </w:r>
      <w:r w:rsidR="000424BE" w:rsidRPr="00292E61">
        <w:rPr>
          <w:lang w:val="en-US"/>
        </w:rPr>
        <w:t>µm</w:t>
      </w:r>
      <w:r w:rsidR="000424BE" w:rsidRPr="00292E61">
        <w:rPr>
          <w:rFonts w:eastAsia="宋体"/>
          <w:lang w:val="en-US" w:eastAsia="zh-CN"/>
        </w:rPr>
        <w:t xml:space="preserve"> and the processes can be as high as 5</w:t>
      </w:r>
      <w:r w:rsidR="000424BE" w:rsidRPr="00292E61">
        <w:rPr>
          <w:rFonts w:eastAsia="宋体" w:hint="eastAsia"/>
          <w:lang w:val="en-US" w:eastAsia="zh-CN"/>
        </w:rPr>
        <w:t xml:space="preserve"> </w:t>
      </w:r>
      <w:r w:rsidR="000424BE" w:rsidRPr="00292E61">
        <w:rPr>
          <w:lang w:val="en-US"/>
        </w:rPr>
        <w:t>µm</w:t>
      </w:r>
      <w:r w:rsidR="000424BE" w:rsidRPr="00292E61">
        <w:rPr>
          <w:rFonts w:eastAsia="宋体"/>
          <w:lang w:val="en-US" w:eastAsia="zh-CN"/>
        </w:rPr>
        <w:t>.</w:t>
      </w:r>
      <w:r w:rsidRPr="00292E61">
        <w:rPr>
          <w:rFonts w:eastAsia="Times New Roman"/>
          <w:lang w:val="en-US"/>
        </w:rPr>
        <w:t xml:space="preserve"> </w:t>
      </w:r>
    </w:p>
    <w:p w:rsidR="00292E61" w:rsidRPr="00292E61" w:rsidRDefault="000424BE" w:rsidP="00B869BD">
      <w:pPr>
        <w:spacing w:line="360" w:lineRule="exact"/>
        <w:rPr>
          <w:rFonts w:eastAsia="Times New Roman"/>
          <w:lang w:val="en-US"/>
        </w:rPr>
      </w:pPr>
      <w:r w:rsidRPr="00292E61">
        <w:rPr>
          <w:rFonts w:eastAsia="宋体"/>
          <w:lang w:val="en-US" w:eastAsia="zh-CN"/>
        </w:rPr>
        <w:t xml:space="preserve">The current specimen shares identical plate pattern with </w:t>
      </w:r>
      <w:r w:rsidRPr="00292E61">
        <w:rPr>
          <w:rFonts w:eastAsia="宋体"/>
          <w:bCs/>
          <w:i/>
          <w:lang w:eastAsia="zh-CN"/>
        </w:rPr>
        <w:t>Spiniferites cingulatus</w:t>
      </w:r>
      <w:r w:rsidRPr="00292E61">
        <w:rPr>
          <w:rFonts w:eastAsia="宋体"/>
          <w:bCs/>
          <w:lang w:eastAsia="zh-CN"/>
        </w:rPr>
        <w:t xml:space="preserve"> Sarjeant (Eisenack, Katalog, Bd. II, pp 537). </w:t>
      </w:r>
      <w:r w:rsidRPr="00292E61">
        <w:rPr>
          <w:rFonts w:eastAsia="宋体"/>
          <w:bCs/>
          <w:i/>
          <w:lang w:eastAsia="zh-CN"/>
        </w:rPr>
        <w:t xml:space="preserve">Spiniferites cingulatus </w:t>
      </w:r>
      <w:r w:rsidRPr="00292E61">
        <w:rPr>
          <w:rFonts w:eastAsia="宋体"/>
          <w:bCs/>
          <w:lang w:eastAsia="zh-CN"/>
        </w:rPr>
        <w:t>comprises several varieties based on the ornamentations of cyst body and overal cyst shape, which all possess high ridges and clear plate boundaries. The current variety has weak ridges and spiny processes in the ridges, which can be differentiated from previous varieties.</w:t>
      </w:r>
      <w:r w:rsidR="00292E61" w:rsidRPr="00292E61">
        <w:rPr>
          <w:rFonts w:eastAsia="Times New Roman"/>
          <w:lang w:val="en-US"/>
        </w:rPr>
        <w:t>”</w:t>
      </w:r>
    </w:p>
    <w:p w:rsidR="00292E61" w:rsidRPr="00292E61" w:rsidRDefault="000424BE" w:rsidP="00B869BD">
      <w:pPr>
        <w:spacing w:line="360" w:lineRule="exact"/>
        <w:rPr>
          <w:rFonts w:eastAsia="Times New Roman"/>
          <w:lang w:val="en-US"/>
        </w:rPr>
      </w:pPr>
      <w:r w:rsidRPr="00292E61">
        <w:rPr>
          <w:rFonts w:eastAsia="宋体"/>
          <w:lang w:val="en-US" w:eastAsia="zh-CN"/>
        </w:rPr>
        <w:t>“[…] </w:t>
      </w:r>
      <w:r w:rsidRPr="00292E61">
        <w:rPr>
          <w:rFonts w:eastAsia="宋体"/>
          <w:shd w:val="clear" w:color="auto" w:fill="FFFFFF"/>
          <w:lang w:eastAsia="zh-CN"/>
        </w:rPr>
        <w:t xml:space="preserve">the size of </w:t>
      </w:r>
      <w:r w:rsidRPr="00292E61">
        <w:rPr>
          <w:rFonts w:eastAsia="宋体" w:hint="eastAsia"/>
          <w:shd w:val="clear" w:color="auto" w:fill="FFFFFF"/>
          <w:lang w:eastAsia="zh-CN"/>
        </w:rPr>
        <w:t xml:space="preserve">the </w:t>
      </w:r>
      <w:r w:rsidRPr="00292E61">
        <w:rPr>
          <w:rFonts w:eastAsia="宋体"/>
          <w:shd w:val="clear" w:color="auto" w:fill="FFFFFF"/>
          <w:lang w:eastAsia="zh-CN"/>
        </w:rPr>
        <w:t xml:space="preserve">specimens from </w:t>
      </w:r>
      <w:r w:rsidRPr="00292E61">
        <w:rPr>
          <w:shd w:val="clear" w:color="auto" w:fill="FFFFFF"/>
        </w:rPr>
        <w:t>Pleistocene</w:t>
      </w:r>
      <w:r w:rsidRPr="00292E61">
        <w:rPr>
          <w:rFonts w:eastAsia="宋体"/>
          <w:shd w:val="clear" w:color="auto" w:fill="FFFFFF"/>
          <w:lang w:eastAsia="zh-CN"/>
        </w:rPr>
        <w:t xml:space="preserve"> is </w:t>
      </w:r>
      <w:r w:rsidRPr="00292E61">
        <w:rPr>
          <w:rFonts w:eastAsia="宋体"/>
          <w:bCs/>
          <w:lang w:eastAsia="zh-CN"/>
        </w:rPr>
        <w:t>47</w:t>
      </w:r>
      <w:r w:rsidR="00292E61" w:rsidRPr="00292E61">
        <w:rPr>
          <w:rFonts w:eastAsia="宋体"/>
          <w:bCs/>
          <w:lang w:eastAsia="zh-CN"/>
        </w:rPr>
        <w:t>-60 × 35-56 </w:t>
      </w:r>
      <w:r w:rsidRPr="00292E61">
        <w:rPr>
          <w:rFonts w:eastAsia="宋体" w:hint="cs"/>
          <w:bCs/>
          <w:lang w:eastAsia="zh-CN"/>
        </w:rPr>
        <w:t>µ</w:t>
      </w:r>
      <w:r w:rsidRPr="00292E61">
        <w:rPr>
          <w:rFonts w:eastAsia="宋体"/>
          <w:bCs/>
          <w:lang w:eastAsia="zh-CN"/>
        </w:rPr>
        <w:t>m.”</w:t>
      </w:r>
    </w:p>
    <w:p w:rsidR="000424BE" w:rsidRPr="00156936" w:rsidRDefault="000424BE" w:rsidP="00B869BD">
      <w:pPr>
        <w:spacing w:line="360" w:lineRule="exact"/>
        <w:ind w:left="709" w:hanging="709"/>
        <w:rPr>
          <w:rFonts w:eastAsia="Times New Roman"/>
          <w:lang w:val="en-US"/>
        </w:rPr>
      </w:pPr>
    </w:p>
    <w:p w:rsidR="0025137E" w:rsidRPr="00156936" w:rsidRDefault="00A037C4" w:rsidP="0025137E">
      <w:pPr>
        <w:spacing w:line="360" w:lineRule="exact"/>
        <w:rPr>
          <w:rFonts w:eastAsia="Times New Roman"/>
          <w:lang w:val="en-US"/>
        </w:rPr>
      </w:pPr>
      <w:r w:rsidRPr="00156936">
        <w:rPr>
          <w:lang w:val="en-US" w:eastAsia="ja-JP"/>
        </w:rPr>
        <w:t>• </w:t>
      </w:r>
      <w:r w:rsidRPr="00156936">
        <w:rPr>
          <w:b/>
          <w:i/>
          <w:lang w:val="en-US" w:eastAsia="ja-JP"/>
        </w:rPr>
        <w:t xml:space="preserve">Spiniferites </w:t>
      </w:r>
      <w:r w:rsidRPr="00156936">
        <w:rPr>
          <w:lang w:val="en-US" w:eastAsia="ja-JP"/>
        </w:rPr>
        <w:t>“</w:t>
      </w:r>
      <w:r w:rsidRPr="00156936">
        <w:rPr>
          <w:b/>
          <w:i/>
          <w:lang w:val="en-US" w:eastAsia="ja-JP"/>
        </w:rPr>
        <w:t>splendidus</w:t>
      </w:r>
      <w:r w:rsidRPr="00156936">
        <w:rPr>
          <w:lang w:val="en-US" w:eastAsia="ja-JP"/>
        </w:rPr>
        <w:t xml:space="preserve">” </w:t>
      </w:r>
      <w:r w:rsidRPr="00156936">
        <w:rPr>
          <w:bCs/>
          <w:lang w:val="en-US" w:eastAsia="ja-JP"/>
        </w:rPr>
        <w:t>Harland 1979, p.537, pl.</w:t>
      </w:r>
      <w:r w:rsidR="006C2CAF" w:rsidRPr="00156936">
        <w:rPr>
          <w:bCs/>
          <w:lang w:val="en-US" w:eastAsia="ja-JP"/>
        </w:rPr>
        <w:t>3, figs.1-2. Holotype: Harland 1979, pl.3, figs.1-2.</w:t>
      </w:r>
      <w:r w:rsidR="0025137E" w:rsidRPr="00156936">
        <w:rPr>
          <w:bCs/>
          <w:lang w:val="en-US" w:eastAsia="ja-JP"/>
        </w:rPr>
        <w:t xml:space="preserve"> </w:t>
      </w:r>
      <w:r w:rsidR="00407633" w:rsidRPr="00156936">
        <w:rPr>
          <w:lang w:val="en-US" w:eastAsia="ja-JP"/>
        </w:rPr>
        <w:t xml:space="preserve">Taxonomic junior synonym of </w:t>
      </w:r>
      <w:r w:rsidR="00407633" w:rsidRPr="00156936">
        <w:rPr>
          <w:i/>
          <w:lang w:val="en-US" w:eastAsia="ja-JP"/>
        </w:rPr>
        <w:t>Spiniferites mirabilis</w:t>
      </w:r>
      <w:r w:rsidR="00407633" w:rsidRPr="00156936">
        <w:rPr>
          <w:lang w:val="en-US" w:eastAsia="ja-JP"/>
        </w:rPr>
        <w:t xml:space="preserve"> according to </w:t>
      </w:r>
      <w:r w:rsidR="00407633" w:rsidRPr="00156936">
        <w:rPr>
          <w:rFonts w:eastAsia="Times New Roman"/>
          <w:iCs/>
          <w:lang w:val="en-CA"/>
        </w:rPr>
        <w:t xml:space="preserve">Limoges et al. </w:t>
      </w:r>
      <w:r w:rsidR="00407633" w:rsidRPr="00156936">
        <w:rPr>
          <w:lang w:val="en-US" w:eastAsia="ja-JP"/>
        </w:rPr>
        <w:t>(this volume).</w:t>
      </w:r>
      <w:r w:rsidR="0025137E" w:rsidRPr="00156936">
        <w:rPr>
          <w:rFonts w:eastAsia="Times New Roman"/>
          <w:lang w:val="en-US"/>
        </w:rPr>
        <w:t xml:space="preserve"> </w:t>
      </w:r>
    </w:p>
    <w:p w:rsidR="0037572F" w:rsidRPr="00156936" w:rsidRDefault="00282A24" w:rsidP="00156936">
      <w:pPr>
        <w:spacing w:line="360" w:lineRule="exact"/>
        <w:rPr>
          <w:rFonts w:eastAsia="Times New Roman"/>
          <w:lang w:val="en-US" w:eastAsia="en-US"/>
        </w:rPr>
      </w:pPr>
      <w:r w:rsidRPr="00156936">
        <w:rPr>
          <w:u w:val="single"/>
          <w:lang w:eastAsia="ja-JP"/>
        </w:rPr>
        <w:t>Original description</w:t>
      </w:r>
      <w:r w:rsidRPr="00156936">
        <w:rPr>
          <w:lang w:eastAsia="ja-JP"/>
        </w:rPr>
        <w:t>: “</w:t>
      </w:r>
      <w:r w:rsidR="0037572F" w:rsidRPr="00156936">
        <w:rPr>
          <w:rFonts w:eastAsia="Times New Roman"/>
          <w:i/>
          <w:lang w:val="en-US" w:eastAsia="en-US"/>
        </w:rPr>
        <w:t>Some specimens of this species are broader than long and exhibit some separation of the wall layers beneath the processes giving rise to bulbous process bases. The cyst is characterized, however, by its large size and by the distinctive morphology of the processes. The membranous processes are particularly conspicuous especially those in the posterior intercalary position</w:t>
      </w:r>
      <w:r w:rsidR="00156936" w:rsidRPr="00156936">
        <w:rPr>
          <w:rFonts w:eastAsia="Times New Roman"/>
          <w:i/>
          <w:lang w:val="en-US" w:eastAsia="en-US"/>
        </w:rPr>
        <w:t xml:space="preserve"> (Plate 3, Figure 2)</w:t>
      </w:r>
      <w:r w:rsidR="0037572F" w:rsidRPr="00156936">
        <w:rPr>
          <w:rFonts w:eastAsia="Times New Roman"/>
          <w:i/>
          <w:lang w:val="en-US" w:eastAsia="en-US"/>
        </w:rPr>
        <w:t>. The tabulation is outl</w:t>
      </w:r>
      <w:r w:rsidR="00156936" w:rsidRPr="00156936">
        <w:rPr>
          <w:rFonts w:eastAsia="Times New Roman"/>
          <w:i/>
          <w:lang w:val="en-US" w:eastAsia="en-US"/>
        </w:rPr>
        <w:t>ined by low ridges or membranes</w:t>
      </w:r>
      <w:r w:rsidR="0037572F" w:rsidRPr="00156936">
        <w:rPr>
          <w:rFonts w:eastAsia="Times New Roman"/>
          <w:i/>
          <w:lang w:val="en-US" w:eastAsia="en-US"/>
        </w:rPr>
        <w:t xml:space="preserve"> which are confluent with the process structure.</w:t>
      </w:r>
      <w:r w:rsidR="00156936" w:rsidRPr="00156936">
        <w:rPr>
          <w:rFonts w:eastAsia="Times New Roman"/>
          <w:lang w:val="en-US" w:eastAsia="en-US"/>
        </w:rPr>
        <w:t>”</w:t>
      </w:r>
    </w:p>
    <w:p w:rsidR="00156936" w:rsidRPr="00292E61" w:rsidRDefault="00156936" w:rsidP="00156936">
      <w:pPr>
        <w:spacing w:line="360" w:lineRule="exact"/>
        <w:rPr>
          <w:rFonts w:eastAsia="Times New Roman"/>
          <w:lang w:val="en-US"/>
        </w:rPr>
      </w:pPr>
      <w:r w:rsidRPr="00156936">
        <w:rPr>
          <w:lang w:eastAsia="ja-JP"/>
        </w:rPr>
        <w:t>“</w:t>
      </w:r>
      <w:r w:rsidRPr="00156936">
        <w:rPr>
          <w:i/>
          <w:lang w:eastAsia="ja-JP"/>
        </w:rPr>
        <w:t>Dimensions: Holotype: Length, excluding processes 70.0 µm: breadth 74.0 µm, maximum process length 42.0 µm. Range: Length 62.0-84.0 µm; breadth 52 .0-76.0 µm, process length 22.0-44.0 µm. Eight specimens measured.</w:t>
      </w:r>
      <w:r w:rsidRPr="00156936">
        <w:rPr>
          <w:lang w:eastAsia="ja-JP"/>
        </w:rPr>
        <w:t>”</w:t>
      </w:r>
      <w:r w:rsidRPr="00156936">
        <w:rPr>
          <w:rFonts w:eastAsia="Times New Roman"/>
          <w:lang w:val="en-US"/>
        </w:rPr>
        <w:t xml:space="preserve"> </w:t>
      </w:r>
    </w:p>
    <w:p w:rsidR="0037572F" w:rsidRDefault="0037572F" w:rsidP="00156936">
      <w:pPr>
        <w:widowControl w:val="0"/>
        <w:autoSpaceDE w:val="0"/>
        <w:autoSpaceDN w:val="0"/>
        <w:adjustRightInd w:val="0"/>
        <w:rPr>
          <w:rFonts w:eastAsia="Times New Roman"/>
          <w:lang w:val="en-US"/>
        </w:rPr>
      </w:pPr>
    </w:p>
    <w:p w:rsidR="00156936" w:rsidRPr="00292E61" w:rsidRDefault="00A037C4" w:rsidP="00156936">
      <w:pPr>
        <w:spacing w:line="360" w:lineRule="exact"/>
        <w:rPr>
          <w:rFonts w:eastAsia="Times New Roman"/>
          <w:lang w:val="en-US"/>
        </w:rPr>
      </w:pPr>
      <w:r w:rsidRPr="00156936">
        <w:rPr>
          <w:b/>
          <w:lang w:val="en-US" w:eastAsia="ja-JP"/>
        </w:rPr>
        <w:t>• </w:t>
      </w:r>
      <w:r w:rsidRPr="00156936">
        <w:rPr>
          <w:b/>
          <w:i/>
          <w:lang w:val="en-US" w:eastAsia="ja-JP"/>
        </w:rPr>
        <w:t>Spiniferites strictus</w:t>
      </w:r>
      <w:r w:rsidRPr="00156936">
        <w:rPr>
          <w:lang w:val="en-US" w:eastAsia="ja-JP"/>
        </w:rPr>
        <w:t xml:space="preserve"> </w:t>
      </w:r>
      <w:r w:rsidRPr="00156936">
        <w:rPr>
          <w:bCs/>
          <w:lang w:val="en-US" w:eastAsia="ja-JP"/>
        </w:rPr>
        <w:t xml:space="preserve">Matsuoka 1983b, p.136-137, pl.12, figs.5a-b,6. Holotype: Matsuoka 1983b, pl.12, figs.5a-b; reillustrated in He et al. (2009, pl.132, </w:t>
      </w:r>
      <w:r w:rsidR="00147BD3" w:rsidRPr="00156936">
        <w:rPr>
          <w:bCs/>
          <w:lang w:val="en-US" w:eastAsia="ja-JP"/>
        </w:rPr>
        <w:t>figs.</w:t>
      </w:r>
      <w:r w:rsidRPr="00156936">
        <w:rPr>
          <w:bCs/>
          <w:lang w:val="en-US" w:eastAsia="ja-JP"/>
        </w:rPr>
        <w:t>11a-b)</w:t>
      </w:r>
      <w:r w:rsidR="00807885">
        <w:rPr>
          <w:rFonts w:eastAsia="Times New Roman"/>
          <w:lang w:val="en-US"/>
        </w:rPr>
        <w:t>.</w:t>
      </w:r>
    </w:p>
    <w:p w:rsidR="00807885" w:rsidRPr="00807885" w:rsidRDefault="00156936" w:rsidP="00807885">
      <w:pPr>
        <w:spacing w:line="360" w:lineRule="exact"/>
        <w:rPr>
          <w:rFonts w:eastAsia="Times New Roman"/>
          <w:i/>
          <w:lang w:val="en-US"/>
        </w:rPr>
      </w:pPr>
      <w:r w:rsidRPr="00807885">
        <w:rPr>
          <w:u w:val="single"/>
          <w:lang w:eastAsia="ja-JP"/>
        </w:rPr>
        <w:t>Original description</w:t>
      </w:r>
      <w:r w:rsidRPr="00807885">
        <w:rPr>
          <w:lang w:eastAsia="ja-JP"/>
        </w:rPr>
        <w:t>: “</w:t>
      </w:r>
      <w:r w:rsidR="0037572F" w:rsidRPr="00807885">
        <w:rPr>
          <w:i/>
          <w:lang w:val="en-CA"/>
        </w:rPr>
        <w:t>The intermediate proximochorate cyst is subspherical to ovoidal in shape, and consists of two layers, moderately thick periphragm with a smooth to granular surface and endophragm, adpressed between processes. The processes comprise relatively short tapering gonal and intergonal types. They have bi- or trifurcate second branches with bifid tips. Small perforations are sometimes observed near the procimal base of the processes. The parasutural septa are distinctive and somewhat membraneous. Some specimens have a small apical boss, but not always. The archeopyle is a reduced pentagonal precingular type derived from release of the 3’’ paraplate. The paratabulation is that of the genus.</w:t>
      </w:r>
      <w:r w:rsidRPr="00807885">
        <w:rPr>
          <w:rFonts w:eastAsia="Times New Roman"/>
          <w:i/>
          <w:lang w:val="en-US"/>
        </w:rPr>
        <w:t xml:space="preserve"> </w:t>
      </w:r>
    </w:p>
    <w:p w:rsidR="00807885" w:rsidRDefault="00156936" w:rsidP="00807885">
      <w:pPr>
        <w:spacing w:line="360" w:lineRule="exact"/>
        <w:rPr>
          <w:rFonts w:eastAsia="Times New Roman"/>
          <w:lang w:val="en-US"/>
        </w:rPr>
      </w:pPr>
      <w:r w:rsidRPr="00807885">
        <w:rPr>
          <w:i/>
          <w:lang w:eastAsia="ja-JP"/>
        </w:rPr>
        <w:t>Dimensions: Holotype: Length of cyst 67 µ</w:t>
      </w:r>
      <w:r w:rsidRPr="00807885">
        <w:rPr>
          <w:bCs/>
          <w:i/>
          <w:lang w:eastAsia="ja-JP"/>
        </w:rPr>
        <w:t xml:space="preserve">m, </w:t>
      </w:r>
      <w:r w:rsidRPr="00807885">
        <w:rPr>
          <w:i/>
          <w:lang w:eastAsia="ja-JP"/>
        </w:rPr>
        <w:t>width of cyst 62 µ</w:t>
      </w:r>
      <w:r w:rsidRPr="00807885">
        <w:rPr>
          <w:bCs/>
          <w:i/>
          <w:lang w:eastAsia="ja-JP"/>
        </w:rPr>
        <w:t xml:space="preserve">m, </w:t>
      </w:r>
      <w:r w:rsidRPr="00807885">
        <w:rPr>
          <w:i/>
          <w:lang w:eastAsia="ja-JP"/>
        </w:rPr>
        <w:t>thickness of wall ca. 2 µ</w:t>
      </w:r>
      <w:r w:rsidRPr="00807885">
        <w:rPr>
          <w:bCs/>
          <w:i/>
          <w:lang w:eastAsia="ja-JP"/>
        </w:rPr>
        <w:t xml:space="preserve">m, </w:t>
      </w:r>
      <w:r w:rsidRPr="00807885">
        <w:rPr>
          <w:i/>
          <w:lang w:eastAsia="ja-JP"/>
        </w:rPr>
        <w:t>length of processes up to 12 µm.</w:t>
      </w:r>
      <w:r w:rsidRPr="00807885">
        <w:rPr>
          <w:bCs/>
          <w:i/>
          <w:lang w:eastAsia="ja-JP"/>
        </w:rPr>
        <w:t xml:space="preserve"> </w:t>
      </w:r>
      <w:r w:rsidRPr="00807885">
        <w:rPr>
          <w:i/>
          <w:lang w:eastAsia="ja-JP"/>
        </w:rPr>
        <w:t>Other specimens: Length of cyst 53-67 µ</w:t>
      </w:r>
      <w:r w:rsidR="00807885" w:rsidRPr="00807885">
        <w:rPr>
          <w:bCs/>
          <w:i/>
          <w:lang w:eastAsia="ja-JP"/>
        </w:rPr>
        <w:t>m,</w:t>
      </w:r>
      <w:r w:rsidRPr="00807885">
        <w:rPr>
          <w:bCs/>
          <w:i/>
          <w:lang w:eastAsia="ja-JP"/>
        </w:rPr>
        <w:t xml:space="preserve"> </w:t>
      </w:r>
      <w:r w:rsidR="00807885" w:rsidRPr="00807885">
        <w:rPr>
          <w:i/>
          <w:lang w:eastAsia="ja-JP"/>
        </w:rPr>
        <w:t>width of cyst 50-62 µ</w:t>
      </w:r>
      <w:r w:rsidR="00807885" w:rsidRPr="00807885">
        <w:rPr>
          <w:bCs/>
          <w:i/>
          <w:lang w:eastAsia="ja-JP"/>
        </w:rPr>
        <w:t>m,</w:t>
      </w:r>
      <w:r w:rsidRPr="00807885">
        <w:rPr>
          <w:bCs/>
          <w:i/>
          <w:lang w:eastAsia="ja-JP"/>
        </w:rPr>
        <w:t xml:space="preserve"> </w:t>
      </w:r>
      <w:r w:rsidRPr="00807885">
        <w:rPr>
          <w:i/>
          <w:lang w:eastAsia="ja-JP"/>
        </w:rPr>
        <w:t>length of processes</w:t>
      </w:r>
      <w:r w:rsidR="00807885" w:rsidRPr="00807885">
        <w:rPr>
          <w:i/>
          <w:lang w:eastAsia="ja-JP"/>
        </w:rPr>
        <w:t xml:space="preserve"> 10-14 µm.</w:t>
      </w:r>
      <w:r w:rsidRPr="00807885">
        <w:rPr>
          <w:bCs/>
          <w:i/>
          <w:lang w:eastAsia="ja-JP"/>
        </w:rPr>
        <w:t xml:space="preserve"> </w:t>
      </w:r>
      <w:r w:rsidRPr="00807885">
        <w:rPr>
          <w:i/>
          <w:lang w:eastAsia="ja-JP"/>
        </w:rPr>
        <w:t>Number of spc:amc:ns measured: 10.</w:t>
      </w:r>
      <w:r w:rsidR="00807885" w:rsidRPr="00807885">
        <w:rPr>
          <w:lang w:eastAsia="ja-JP"/>
        </w:rPr>
        <w:t>”</w:t>
      </w:r>
      <w:r w:rsidR="00807885" w:rsidRPr="00807885">
        <w:rPr>
          <w:rFonts w:eastAsia="Times New Roman"/>
          <w:lang w:val="en-US"/>
        </w:rPr>
        <w:t xml:space="preserve"> </w:t>
      </w:r>
    </w:p>
    <w:p w:rsidR="00807885" w:rsidRPr="000B3B4F" w:rsidRDefault="00807885" w:rsidP="00807885">
      <w:pPr>
        <w:spacing w:line="360" w:lineRule="exact"/>
        <w:rPr>
          <w:rFonts w:eastAsia="Times New Roman"/>
          <w:lang w:val="en-US"/>
        </w:rPr>
      </w:pPr>
    </w:p>
    <w:p w:rsidR="00807885" w:rsidRPr="000B3B4F" w:rsidRDefault="00A037C4" w:rsidP="00807885">
      <w:pPr>
        <w:spacing w:line="360" w:lineRule="exact"/>
        <w:rPr>
          <w:rFonts w:eastAsia="Times New Roman"/>
          <w:lang w:val="en-US"/>
        </w:rPr>
      </w:pPr>
      <w:r w:rsidRPr="000B3B4F">
        <w:rPr>
          <w:b/>
          <w:lang w:val="en-US" w:eastAsia="ja-JP"/>
        </w:rPr>
        <w:t>• </w:t>
      </w:r>
      <w:r w:rsidRPr="000B3B4F">
        <w:rPr>
          <w:b/>
          <w:i/>
          <w:lang w:val="en-US" w:eastAsia="ja-JP"/>
        </w:rPr>
        <w:t>Spiniferites</w:t>
      </w:r>
      <w:r w:rsidRPr="000B3B4F">
        <w:rPr>
          <w:b/>
          <w:lang w:val="en-US" w:eastAsia="ja-JP"/>
        </w:rPr>
        <w:t>?</w:t>
      </w:r>
      <w:r w:rsidRPr="000B3B4F">
        <w:rPr>
          <w:b/>
          <w:bCs/>
          <w:lang w:val="en-US" w:eastAsia="ja-JP"/>
        </w:rPr>
        <w:t xml:space="preserve"> </w:t>
      </w:r>
      <w:r w:rsidRPr="000B3B4F">
        <w:rPr>
          <w:b/>
          <w:i/>
          <w:lang w:val="en-US" w:eastAsia="ja-JP"/>
        </w:rPr>
        <w:t>tripodes</w:t>
      </w:r>
      <w:r w:rsidRPr="000B3B4F">
        <w:rPr>
          <w:lang w:val="en-US" w:eastAsia="ja-JP"/>
        </w:rPr>
        <w:t xml:space="preserve"> </w:t>
      </w:r>
      <w:r w:rsidRPr="000B3B4F">
        <w:rPr>
          <w:bCs/>
          <w:lang w:val="en-US" w:eastAsia="ja-JP"/>
        </w:rPr>
        <w:t xml:space="preserve">(Morzadec-Kerfourn 1966, p.140-141, pl.3, figs.3-4) Lentin &amp; Williams 1973, p.131. Holotype: Morzadec-Kerfourn 1966, pl.3, figs.3-4. </w:t>
      </w:r>
    </w:p>
    <w:p w:rsidR="00807885" w:rsidRPr="000B3B4F" w:rsidRDefault="00807885" w:rsidP="00807885">
      <w:pPr>
        <w:spacing w:line="360" w:lineRule="exact"/>
        <w:rPr>
          <w:rFonts w:eastAsia="Times New Roman"/>
          <w:i/>
          <w:lang w:val="en-US"/>
        </w:rPr>
      </w:pPr>
      <w:r w:rsidRPr="000B3B4F">
        <w:rPr>
          <w:u w:val="single"/>
          <w:lang w:eastAsia="ja-JP"/>
        </w:rPr>
        <w:t xml:space="preserve">Original description (as </w:t>
      </w:r>
      <w:r w:rsidRPr="000B3B4F">
        <w:rPr>
          <w:i/>
          <w:u w:val="single"/>
          <w:lang w:eastAsia="ja-JP"/>
        </w:rPr>
        <w:t>Baltisphaeridium tripodes</w:t>
      </w:r>
      <w:r w:rsidRPr="000B3B4F">
        <w:rPr>
          <w:u w:val="single"/>
          <w:lang w:eastAsia="ja-JP"/>
        </w:rPr>
        <w:t>)</w:t>
      </w:r>
      <w:r w:rsidRPr="000B3B4F">
        <w:rPr>
          <w:lang w:eastAsia="ja-JP"/>
        </w:rPr>
        <w:t>: “</w:t>
      </w:r>
      <w:r w:rsidRPr="000B3B4F">
        <w:rPr>
          <w:i/>
        </w:rPr>
        <w:t>La coque est sphérique, lisse, dépourvue de champs. Les appendices semblent formés par la réunion de plusieurs appendices : généralement trois. La base et le sommet de ces appendices restent cependant libres et des cavités subsistent dans la partie médiane (fig. 2). Les extrémités des appendices sont bifurquées.</w:t>
      </w:r>
      <w:r w:rsidRPr="000B3B4F">
        <w:rPr>
          <w:rFonts w:eastAsia="Times New Roman"/>
          <w:i/>
          <w:lang w:val="en-US"/>
        </w:rPr>
        <w:t xml:space="preserve"> </w:t>
      </w:r>
    </w:p>
    <w:p w:rsidR="00807885" w:rsidRPr="00807885" w:rsidRDefault="00807885" w:rsidP="00807885">
      <w:pPr>
        <w:widowControl w:val="0"/>
        <w:autoSpaceDE w:val="0"/>
        <w:autoSpaceDN w:val="0"/>
        <w:adjustRightInd w:val="0"/>
        <w:rPr>
          <w:bCs/>
          <w:lang w:val="en-US" w:eastAsia="ja-JP"/>
        </w:rPr>
      </w:pPr>
      <w:r w:rsidRPr="000B3B4F">
        <w:rPr>
          <w:i/>
          <w:lang w:eastAsia="ja-JP"/>
        </w:rPr>
        <w:t>Dimensions : diamètre de la coque 45 µ. longueur moyenne des appendices 18 µ.</w:t>
      </w:r>
      <w:r>
        <w:rPr>
          <w:lang w:eastAsia="ja-JP"/>
        </w:rPr>
        <w:t>”</w:t>
      </w:r>
    </w:p>
    <w:p w:rsidR="00807885" w:rsidRPr="000B3B4F" w:rsidRDefault="00807885" w:rsidP="00807885">
      <w:pPr>
        <w:spacing w:line="360" w:lineRule="exact"/>
        <w:rPr>
          <w:rFonts w:eastAsia="Times New Roman"/>
          <w:lang w:val="en-US"/>
        </w:rPr>
      </w:pPr>
      <w:r w:rsidRPr="002C3D9C">
        <w:rPr>
          <w:u w:val="single"/>
          <w:lang w:val="en-US" w:eastAsia="ja-JP"/>
        </w:rPr>
        <w:t xml:space="preserve">Translation of the original description </w:t>
      </w:r>
      <w:r w:rsidRPr="002C3D9C">
        <w:rPr>
          <w:lang w:val="en-GB" w:eastAsia="ja-JP"/>
        </w:rPr>
        <w:t>[from French by Laurent Londeix (University of Bordeaux); January 2016]</w:t>
      </w:r>
      <w:r w:rsidRPr="002C3D9C">
        <w:rPr>
          <w:lang w:val="en-US" w:eastAsia="ja-JP"/>
        </w:rPr>
        <w:t>:</w:t>
      </w:r>
      <w:r w:rsidRPr="002C3D9C">
        <w:rPr>
          <w:rFonts w:eastAsia="Times New Roman"/>
          <w:lang w:val="en-US"/>
        </w:rPr>
        <w:t xml:space="preserve"> </w:t>
      </w:r>
      <w:r w:rsidRPr="002C3D9C">
        <w:rPr>
          <w:lang w:val="en-US" w:eastAsia="ja-JP"/>
        </w:rPr>
        <w:t>“</w:t>
      </w:r>
      <w:r w:rsidR="00A037C4" w:rsidRPr="000B3B4F">
        <w:rPr>
          <w:lang w:val="en-US"/>
        </w:rPr>
        <w:t xml:space="preserve">The shell is spherical, smooth, devoid of fields. The </w:t>
      </w:r>
      <w:r w:rsidRPr="000B3B4F">
        <w:rPr>
          <w:lang w:val="en-US"/>
        </w:rPr>
        <w:t>processes</w:t>
      </w:r>
      <w:r w:rsidR="00A037C4" w:rsidRPr="000B3B4F">
        <w:rPr>
          <w:lang w:val="en-US"/>
        </w:rPr>
        <w:t xml:space="preserve"> seem formed from the clustering of several projections: usually three. The base and the top of these projections remain free, however, and some cavities </w:t>
      </w:r>
      <w:r w:rsidR="000B3B4F" w:rsidRPr="000B3B4F">
        <w:rPr>
          <w:lang w:val="en-US"/>
        </w:rPr>
        <w:t>occur</w:t>
      </w:r>
      <w:r w:rsidR="00A037C4" w:rsidRPr="000B3B4F">
        <w:rPr>
          <w:lang w:val="en-US"/>
        </w:rPr>
        <w:t xml:space="preserve"> in the central part (</w:t>
      </w:r>
      <w:r w:rsidR="00147BD3" w:rsidRPr="000B3B4F">
        <w:rPr>
          <w:lang w:val="en-US"/>
        </w:rPr>
        <w:t>Fig.</w:t>
      </w:r>
      <w:r w:rsidR="00A037C4" w:rsidRPr="000B3B4F">
        <w:rPr>
          <w:lang w:val="en-US"/>
        </w:rPr>
        <w:t>2). The ends of the appendages are bifurcated.</w:t>
      </w:r>
      <w:r w:rsidRPr="000B3B4F">
        <w:rPr>
          <w:rFonts w:eastAsia="Times New Roman"/>
          <w:lang w:val="en-US"/>
        </w:rPr>
        <w:t xml:space="preserve"> </w:t>
      </w:r>
    </w:p>
    <w:p w:rsidR="000B3B4F" w:rsidRPr="00807885" w:rsidRDefault="000B3B4F" w:rsidP="000B3B4F">
      <w:pPr>
        <w:widowControl w:val="0"/>
        <w:autoSpaceDE w:val="0"/>
        <w:autoSpaceDN w:val="0"/>
        <w:adjustRightInd w:val="0"/>
        <w:rPr>
          <w:bCs/>
          <w:lang w:val="en-US" w:eastAsia="ja-JP"/>
        </w:rPr>
      </w:pPr>
      <w:r w:rsidRPr="000B3B4F">
        <w:rPr>
          <w:lang w:eastAsia="ja-JP"/>
        </w:rPr>
        <w:t>Dimensions : central body diameter 45 µ. Mean process length 18 µ.</w:t>
      </w:r>
      <w:r>
        <w:rPr>
          <w:lang w:eastAsia="ja-JP"/>
        </w:rPr>
        <w:t>”</w:t>
      </w:r>
    </w:p>
    <w:p w:rsidR="00C02A20" w:rsidRDefault="00C02A20" w:rsidP="00B869BD">
      <w:pPr>
        <w:spacing w:line="360" w:lineRule="exact"/>
      </w:pPr>
    </w:p>
    <w:sectPr w:rsidR="00C02A20" w:rsidSect="00CD7116">
      <w:pgSz w:w="11900" w:h="16840"/>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ＭＳ 明朝">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Lucida Grande">
    <w:panose1 w:val="020B05030304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华文仿宋">
    <w:charset w:val="50"/>
    <w:family w:val="auto"/>
    <w:pitch w:val="variable"/>
    <w:sig w:usb0="00000001" w:usb1="00000000" w:usb2="0100040E" w:usb3="00000000" w:csb0="00040000" w:csb1="00000000"/>
  </w:font>
  <w:font w:name="Songti SC Black">
    <w:panose1 w:val="02010800040101010101"/>
    <w:charset w:val="00"/>
    <w:family w:val="auto"/>
    <w:pitch w:val="variable"/>
    <w:sig w:usb0="00000003" w:usb1="00000000" w:usb2="00000000" w:usb3="00000000" w:csb0="00000001" w:csb1="00000000"/>
  </w:font>
  <w:font w:name="?∆'18ÓˇøÂ'91Â'1">
    <w:altName w:val="Times New Roman"/>
    <w:panose1 w:val="00000000000000000000"/>
    <w:charset w:val="4D"/>
    <w:family w:val="auto"/>
    <w:notTrueType/>
    <w:pitch w:val="default"/>
    <w:sig w:usb0="00000003" w:usb1="00000000" w:usb2="00000000" w:usb3="00000000" w:csb0="00000001" w:csb1="00000000"/>
  </w:font>
  <w:font w:name="œ£&amp;xÌˇøÂ'91Â'1">
    <w:altName w:val="Times New Roman"/>
    <w:panose1 w:val="00000000000000000000"/>
    <w:charset w:val="4D"/>
    <w:family w:val="auto"/>
    <w:notTrueType/>
    <w:pitch w:val="default"/>
    <w:sig w:usb0="00000003" w:usb1="00000000" w:usb2="00000000" w:usb3="00000000" w:csb0="00000001" w:csb1="00000000"/>
  </w:font>
  <w:font w:name="#P’'18ÓˇøÂ'91Â'1">
    <w:altName w:val="Cambria"/>
    <w:panose1 w:val="00000000000000000000"/>
    <w:charset w:val="4D"/>
    <w:family w:val="auto"/>
    <w:notTrueType/>
    <w:pitch w:val="default"/>
    <w:sig w:usb0="00000003" w:usb1="00000000" w:usb2="00000000" w:usb3="00000000" w:csb0="00000001" w:csb1="00000000"/>
  </w:font>
  <w:font w:name="èb¿XˇøÂ'91Â'1">
    <w:altName w:val="Times New Roman"/>
    <w:panose1 w:val="00000000000000000000"/>
    <w:charset w:val="4D"/>
    <w:family w:val="auto"/>
    <w:notTrueType/>
    <w:pitch w:val="default"/>
    <w:sig w:usb0="00000003" w:usb1="00000000" w:usb2="00000000" w:usb3="00000000" w:csb0="00000001" w:csb1="00000000"/>
  </w:font>
  <w:font w:name="¥¨XˇøÂ'91Â'1">
    <w:altName w:val="Times New Roman"/>
    <w:panose1 w:val="00000000000000000000"/>
    <w:charset w:val="4D"/>
    <w:family w:val="auto"/>
    <w:notTrueType/>
    <w:pitch w:val="default"/>
    <w:sig w:usb0="00000003" w:usb1="00000000" w:usb2="00000000" w:usb3="00000000" w:csb0="00000001" w:csb1="00000000"/>
  </w:font>
  <w:font w:name="宋体">
    <w:altName w:val="宋体"/>
    <w:charset w:val="50"/>
    <w:family w:val="auto"/>
    <w:pitch w:val="variable"/>
    <w:sig w:usb0="00000001" w:usb1="00000000" w:usb2="0100040E" w:usb3="00000000" w:csb0="00040000"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41185"/>
    <w:multiLevelType w:val="multilevel"/>
    <w:tmpl w:val="C3A2C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2305B0D"/>
    <w:multiLevelType w:val="hybridMultilevel"/>
    <w:tmpl w:val="7E10D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2550568"/>
    <w:multiLevelType w:val="hybridMultilevel"/>
    <w:tmpl w:val="2602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hideSpellingErrors/>
  <w:doNotTrackMoves/>
  <w:defaultTabStop w:val="708"/>
  <w:hyphenationZone w:val="425"/>
  <w:displayHorizontalDrawingGridEvery w:val="0"/>
  <w:displayVerticalDrawingGridEvery w:val="0"/>
  <w:doNotUseMarginsForDrawingGridOrigin/>
  <w:noPunctuationKerning/>
  <w:characterSpacingControl w:val="doNotCompress"/>
  <w:savePreviewPicture/>
  <w:compat>
    <w:useFELayout/>
  </w:compat>
  <w:rsids>
    <w:rsidRoot w:val="00C02A20"/>
    <w:rsid w:val="00012E61"/>
    <w:rsid w:val="0001795C"/>
    <w:rsid w:val="000240F3"/>
    <w:rsid w:val="000349F9"/>
    <w:rsid w:val="000424BE"/>
    <w:rsid w:val="00045CB4"/>
    <w:rsid w:val="0004613E"/>
    <w:rsid w:val="00065291"/>
    <w:rsid w:val="0006558B"/>
    <w:rsid w:val="00066044"/>
    <w:rsid w:val="00073DD0"/>
    <w:rsid w:val="000A3A22"/>
    <w:rsid w:val="000B3B4F"/>
    <w:rsid w:val="001249CF"/>
    <w:rsid w:val="00125628"/>
    <w:rsid w:val="001307C9"/>
    <w:rsid w:val="00140A71"/>
    <w:rsid w:val="00144903"/>
    <w:rsid w:val="00147BD3"/>
    <w:rsid w:val="00152C56"/>
    <w:rsid w:val="00156936"/>
    <w:rsid w:val="00166141"/>
    <w:rsid w:val="00181E41"/>
    <w:rsid w:val="00195FEA"/>
    <w:rsid w:val="001978B9"/>
    <w:rsid w:val="001A3F6C"/>
    <w:rsid w:val="001A6E16"/>
    <w:rsid w:val="001B2C97"/>
    <w:rsid w:val="001C7F69"/>
    <w:rsid w:val="001E69FB"/>
    <w:rsid w:val="0020329C"/>
    <w:rsid w:val="00207AFA"/>
    <w:rsid w:val="002113ED"/>
    <w:rsid w:val="00237F57"/>
    <w:rsid w:val="0025137E"/>
    <w:rsid w:val="00256DE5"/>
    <w:rsid w:val="002614B0"/>
    <w:rsid w:val="00262335"/>
    <w:rsid w:val="00263C07"/>
    <w:rsid w:val="00282A24"/>
    <w:rsid w:val="00285979"/>
    <w:rsid w:val="00286088"/>
    <w:rsid w:val="002904B9"/>
    <w:rsid w:val="00292E61"/>
    <w:rsid w:val="002C3D9C"/>
    <w:rsid w:val="002D10AD"/>
    <w:rsid w:val="002D237E"/>
    <w:rsid w:val="002E2EA0"/>
    <w:rsid w:val="002E78F0"/>
    <w:rsid w:val="003005EE"/>
    <w:rsid w:val="0030238E"/>
    <w:rsid w:val="00307FF6"/>
    <w:rsid w:val="00321B03"/>
    <w:rsid w:val="0032423B"/>
    <w:rsid w:val="0033030D"/>
    <w:rsid w:val="00340DE4"/>
    <w:rsid w:val="003575CA"/>
    <w:rsid w:val="0037572F"/>
    <w:rsid w:val="00382BE1"/>
    <w:rsid w:val="00387487"/>
    <w:rsid w:val="00394F6D"/>
    <w:rsid w:val="00395D09"/>
    <w:rsid w:val="003B6EEC"/>
    <w:rsid w:val="003C25A0"/>
    <w:rsid w:val="003C4000"/>
    <w:rsid w:val="003E0173"/>
    <w:rsid w:val="0040058C"/>
    <w:rsid w:val="0040154A"/>
    <w:rsid w:val="0040473C"/>
    <w:rsid w:val="00407633"/>
    <w:rsid w:val="004120DA"/>
    <w:rsid w:val="0045149A"/>
    <w:rsid w:val="00456245"/>
    <w:rsid w:val="0047412F"/>
    <w:rsid w:val="00482EBB"/>
    <w:rsid w:val="0048456B"/>
    <w:rsid w:val="00491FC6"/>
    <w:rsid w:val="00492E1B"/>
    <w:rsid w:val="004D7F40"/>
    <w:rsid w:val="004F480C"/>
    <w:rsid w:val="0051456D"/>
    <w:rsid w:val="00515E43"/>
    <w:rsid w:val="005203B1"/>
    <w:rsid w:val="005218B5"/>
    <w:rsid w:val="00531D73"/>
    <w:rsid w:val="0053552C"/>
    <w:rsid w:val="00552CE7"/>
    <w:rsid w:val="0057106A"/>
    <w:rsid w:val="005774E5"/>
    <w:rsid w:val="005E15BE"/>
    <w:rsid w:val="005E1A9A"/>
    <w:rsid w:val="005E343E"/>
    <w:rsid w:val="0060286A"/>
    <w:rsid w:val="006210B9"/>
    <w:rsid w:val="0062169E"/>
    <w:rsid w:val="006223F6"/>
    <w:rsid w:val="00632CCB"/>
    <w:rsid w:val="00667148"/>
    <w:rsid w:val="00690735"/>
    <w:rsid w:val="006942B1"/>
    <w:rsid w:val="006A0F35"/>
    <w:rsid w:val="006A161F"/>
    <w:rsid w:val="006C2CAF"/>
    <w:rsid w:val="00701B1F"/>
    <w:rsid w:val="007138EB"/>
    <w:rsid w:val="00717E6C"/>
    <w:rsid w:val="00771125"/>
    <w:rsid w:val="0077564D"/>
    <w:rsid w:val="0078752E"/>
    <w:rsid w:val="007A4406"/>
    <w:rsid w:val="007B1D5C"/>
    <w:rsid w:val="007C7B46"/>
    <w:rsid w:val="007D1F94"/>
    <w:rsid w:val="007E08DC"/>
    <w:rsid w:val="007E360E"/>
    <w:rsid w:val="007F6FA1"/>
    <w:rsid w:val="0080076F"/>
    <w:rsid w:val="00807885"/>
    <w:rsid w:val="00812530"/>
    <w:rsid w:val="008316EB"/>
    <w:rsid w:val="00880F9C"/>
    <w:rsid w:val="00883D18"/>
    <w:rsid w:val="00897409"/>
    <w:rsid w:val="008C3903"/>
    <w:rsid w:val="009149C8"/>
    <w:rsid w:val="00916914"/>
    <w:rsid w:val="00920C0C"/>
    <w:rsid w:val="00920C47"/>
    <w:rsid w:val="009322BF"/>
    <w:rsid w:val="00933449"/>
    <w:rsid w:val="00936715"/>
    <w:rsid w:val="009367B6"/>
    <w:rsid w:val="00963EB0"/>
    <w:rsid w:val="009762CB"/>
    <w:rsid w:val="00994A62"/>
    <w:rsid w:val="009A263B"/>
    <w:rsid w:val="009A26F8"/>
    <w:rsid w:val="009B529A"/>
    <w:rsid w:val="009C542F"/>
    <w:rsid w:val="009D214E"/>
    <w:rsid w:val="009E4F26"/>
    <w:rsid w:val="00A037C4"/>
    <w:rsid w:val="00A365BD"/>
    <w:rsid w:val="00A43ECC"/>
    <w:rsid w:val="00AA35A1"/>
    <w:rsid w:val="00AC1905"/>
    <w:rsid w:val="00AD2B8B"/>
    <w:rsid w:val="00AE7900"/>
    <w:rsid w:val="00B132DA"/>
    <w:rsid w:val="00B17173"/>
    <w:rsid w:val="00B32B3D"/>
    <w:rsid w:val="00B33376"/>
    <w:rsid w:val="00B41CE8"/>
    <w:rsid w:val="00B519D9"/>
    <w:rsid w:val="00B57E09"/>
    <w:rsid w:val="00B714D1"/>
    <w:rsid w:val="00B869BD"/>
    <w:rsid w:val="00B91B08"/>
    <w:rsid w:val="00BB2240"/>
    <w:rsid w:val="00BB6C90"/>
    <w:rsid w:val="00BC04F1"/>
    <w:rsid w:val="00BF0B72"/>
    <w:rsid w:val="00BF697A"/>
    <w:rsid w:val="00C014B6"/>
    <w:rsid w:val="00C02A20"/>
    <w:rsid w:val="00C036BB"/>
    <w:rsid w:val="00C22C1F"/>
    <w:rsid w:val="00C244A1"/>
    <w:rsid w:val="00C546C7"/>
    <w:rsid w:val="00C825CB"/>
    <w:rsid w:val="00C9654A"/>
    <w:rsid w:val="00CD7116"/>
    <w:rsid w:val="00CE152F"/>
    <w:rsid w:val="00CE6111"/>
    <w:rsid w:val="00CE64F0"/>
    <w:rsid w:val="00D10BDF"/>
    <w:rsid w:val="00D1630B"/>
    <w:rsid w:val="00D300A0"/>
    <w:rsid w:val="00D41CBC"/>
    <w:rsid w:val="00D6128A"/>
    <w:rsid w:val="00D74ACC"/>
    <w:rsid w:val="00D81879"/>
    <w:rsid w:val="00DA165A"/>
    <w:rsid w:val="00DA425A"/>
    <w:rsid w:val="00DE5EF1"/>
    <w:rsid w:val="00E0079C"/>
    <w:rsid w:val="00E05563"/>
    <w:rsid w:val="00E251A7"/>
    <w:rsid w:val="00E51350"/>
    <w:rsid w:val="00E557E9"/>
    <w:rsid w:val="00E74FCC"/>
    <w:rsid w:val="00E810E8"/>
    <w:rsid w:val="00E926B2"/>
    <w:rsid w:val="00E92D8B"/>
    <w:rsid w:val="00EB04C6"/>
    <w:rsid w:val="00EB10A3"/>
    <w:rsid w:val="00EB14C3"/>
    <w:rsid w:val="00EE4CD3"/>
    <w:rsid w:val="00EE65CF"/>
    <w:rsid w:val="00EF2FEB"/>
    <w:rsid w:val="00F0229C"/>
    <w:rsid w:val="00F448BF"/>
    <w:rsid w:val="00F47E55"/>
    <w:rsid w:val="00F53EF6"/>
    <w:rsid w:val="00F552F7"/>
    <w:rsid w:val="00F636DE"/>
    <w:rsid w:val="00F65831"/>
    <w:rsid w:val="00F672C4"/>
    <w:rsid w:val="00F73757"/>
    <w:rsid w:val="00F75F8D"/>
    <w:rsid w:val="00F9554B"/>
    <w:rsid w:val="00FA0933"/>
    <w:rsid w:val="00FB1A1A"/>
    <w:rsid w:val="00FB7DF6"/>
    <w:rsid w:val="00FD4934"/>
    <w:rsid w:val="00FD637C"/>
    <w:rsid w:val="00FE5061"/>
  </w:rsids>
  <m:mathPr>
    <m:mathFont m:val="Impact"/>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22C1F"/>
    <w:rPr>
      <w:sz w:val="24"/>
      <w:szCs w:val="24"/>
      <w:lang w:val="fr-FR" w:eastAsia="fr-FR"/>
    </w:rPr>
  </w:style>
  <w:style w:type="character" w:default="1" w:styleId="Absatzstandardschriftart">
    <w:name w:val="Default Paragraph Font"/>
    <w:semiHidden/>
    <w:unhideWhenUsed/>
  </w:style>
  <w:style w:type="table" w:default="1" w:styleId="NormaleTabelle">
    <w:name w:val="Normal Table"/>
    <w:semiHidden/>
    <w:unhideWhenUsed/>
    <w:qFormat/>
    <w:tblPr>
      <w:tblInd w:w="0" w:type="dxa"/>
      <w:tblCellMar>
        <w:top w:w="0" w:type="dxa"/>
        <w:left w:w="108" w:type="dxa"/>
        <w:bottom w:w="0" w:type="dxa"/>
        <w:right w:w="108" w:type="dxa"/>
      </w:tblCellMar>
    </w:tblPr>
  </w:style>
  <w:style w:type="numbering" w:default="1" w:styleId="KeineListe">
    <w:name w:val="No List"/>
    <w:semiHidden/>
    <w:unhideWhenUsed/>
  </w:style>
  <w:style w:type="character" w:styleId="Kommentarzeichen">
    <w:name w:val="annotation reference"/>
    <w:basedOn w:val="Absatzstandardschriftart"/>
    <w:uiPriority w:val="99"/>
    <w:semiHidden/>
    <w:rsid w:val="00A43ECC"/>
    <w:rPr>
      <w:sz w:val="16"/>
      <w:szCs w:val="16"/>
    </w:rPr>
  </w:style>
  <w:style w:type="paragraph" w:styleId="Kommentartext">
    <w:name w:val="annotation text"/>
    <w:basedOn w:val="Standard"/>
    <w:link w:val="KommentartextZeichen"/>
    <w:uiPriority w:val="99"/>
    <w:semiHidden/>
    <w:rsid w:val="00A43ECC"/>
    <w:pPr>
      <w:spacing w:after="160"/>
    </w:pPr>
    <w:rPr>
      <w:rFonts w:ascii="Calibri" w:eastAsia="Calibri" w:hAnsi="Calibri" w:cs="Calibri"/>
      <w:sz w:val="20"/>
      <w:szCs w:val="20"/>
      <w:lang w:val="en-US" w:eastAsia="en-US"/>
    </w:rPr>
  </w:style>
  <w:style w:type="character" w:customStyle="1" w:styleId="KommentartextZeichen">
    <w:name w:val="Kommentartext Zeichen"/>
    <w:basedOn w:val="Absatzstandardschriftart"/>
    <w:link w:val="Kommentartext"/>
    <w:uiPriority w:val="99"/>
    <w:semiHidden/>
    <w:rsid w:val="00A43ECC"/>
    <w:rPr>
      <w:rFonts w:ascii="Calibri" w:eastAsia="Calibri" w:hAnsi="Calibri" w:cs="Calibri"/>
      <w:lang w:val="en-US" w:eastAsia="en-US"/>
    </w:rPr>
  </w:style>
  <w:style w:type="paragraph" w:styleId="Sprechblasentext">
    <w:name w:val="Balloon Text"/>
    <w:basedOn w:val="Standard"/>
    <w:link w:val="SprechblasentextZeichen"/>
    <w:uiPriority w:val="99"/>
    <w:semiHidden/>
    <w:unhideWhenUsed/>
    <w:rsid w:val="00A43ECC"/>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A43ECC"/>
    <w:rPr>
      <w:rFonts w:ascii="Lucida Grande" w:hAnsi="Lucida Grande" w:cs="Lucida Grande"/>
      <w:sz w:val="18"/>
      <w:szCs w:val="18"/>
      <w:lang w:val="fr-FR" w:eastAsia="fr-FR"/>
    </w:rPr>
  </w:style>
  <w:style w:type="character" w:customStyle="1" w:styleId="hps">
    <w:name w:val="hps"/>
    <w:basedOn w:val="Absatzstandardschriftart"/>
    <w:rsid w:val="00166141"/>
  </w:style>
  <w:style w:type="character" w:customStyle="1" w:styleId="shorttext">
    <w:name w:val="short_text"/>
    <w:basedOn w:val="Absatzstandardschriftart"/>
    <w:rsid w:val="00166141"/>
  </w:style>
  <w:style w:type="character" w:customStyle="1" w:styleId="atn">
    <w:name w:val="atn"/>
    <w:basedOn w:val="Absatzstandardschriftart"/>
    <w:rsid w:val="008316EB"/>
  </w:style>
  <w:style w:type="paragraph" w:styleId="StandardWeb">
    <w:name w:val="Normal (Web)"/>
    <w:basedOn w:val="Standard"/>
    <w:uiPriority w:val="99"/>
    <w:rsid w:val="001B2C97"/>
    <w:pPr>
      <w:autoSpaceDE w:val="0"/>
      <w:autoSpaceDN w:val="0"/>
      <w:adjustRightInd w:val="0"/>
      <w:spacing w:before="280" w:after="142" w:line="288" w:lineRule="auto"/>
    </w:pPr>
    <w:rPr>
      <w:rFonts w:ascii="Times" w:eastAsia="Times New Roman" w:hAnsi="Cambria" w:cs="Times"/>
      <w:sz w:val="20"/>
      <w:szCs w:val="20"/>
      <w:lang w:val="en-US" w:eastAsia="en-US"/>
    </w:rPr>
  </w:style>
  <w:style w:type="paragraph" w:styleId="Listenabsatz">
    <w:name w:val="List Paragraph"/>
    <w:basedOn w:val="Standard"/>
    <w:uiPriority w:val="99"/>
    <w:qFormat/>
    <w:rsid w:val="0037572F"/>
    <w:pPr>
      <w:spacing w:after="200"/>
      <w:ind w:left="720"/>
      <w:contextualSpacing/>
    </w:pPr>
    <w:rPr>
      <w:rFonts w:asciiTheme="minorHAnsi" w:hAnsiTheme="minorHAnsi" w:cstheme="minorBidi"/>
      <w:lang w:eastAsia="ja-JP"/>
    </w:rPr>
  </w:style>
  <w:style w:type="paragraph" w:styleId="Kommentarthema">
    <w:name w:val="annotation subject"/>
    <w:basedOn w:val="Kommentartext"/>
    <w:next w:val="Kommentartext"/>
    <w:link w:val="KommentarthemaZeichen"/>
    <w:uiPriority w:val="99"/>
    <w:semiHidden/>
    <w:unhideWhenUsed/>
    <w:rsid w:val="006210B9"/>
    <w:pPr>
      <w:spacing w:after="0"/>
    </w:pPr>
    <w:rPr>
      <w:rFonts w:ascii="Times New Roman" w:eastAsiaTheme="minorEastAsia" w:hAnsi="Times New Roman" w:cs="Times New Roman"/>
      <w:b/>
      <w:bCs/>
      <w:lang w:val="fr-FR" w:eastAsia="fr-FR"/>
    </w:rPr>
  </w:style>
  <w:style w:type="character" w:customStyle="1" w:styleId="KommentarthemaZeichen">
    <w:name w:val="Kommentarthema Zeichen"/>
    <w:basedOn w:val="KommentartextZeichen"/>
    <w:link w:val="Kommentarthema"/>
    <w:uiPriority w:val="99"/>
    <w:semiHidden/>
    <w:rsid w:val="006210B9"/>
    <w:rPr>
      <w:rFonts w:ascii="Calibri" w:eastAsia="Calibri" w:hAnsi="Calibri" w:cs="Calibri"/>
      <w:b/>
      <w:bCs/>
      <w:lang w:val="fr-FR" w:eastAsia="fr-F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annotation">
    <w:name w:val="annotation reference"/>
    <w:basedOn w:val="Policepardfaut"/>
    <w:uiPriority w:val="99"/>
    <w:semiHidden/>
    <w:rsid w:val="00A43ECC"/>
    <w:rPr>
      <w:sz w:val="16"/>
      <w:szCs w:val="16"/>
    </w:rPr>
  </w:style>
  <w:style w:type="paragraph" w:styleId="Commentaire">
    <w:name w:val="annotation text"/>
    <w:basedOn w:val="Normal"/>
    <w:link w:val="CommentaireCar"/>
    <w:uiPriority w:val="99"/>
    <w:semiHidden/>
    <w:rsid w:val="00A43ECC"/>
    <w:pPr>
      <w:spacing w:after="160"/>
    </w:pPr>
    <w:rPr>
      <w:rFonts w:ascii="Calibri" w:eastAsia="Calibri" w:hAnsi="Calibri" w:cs="Calibri"/>
      <w:sz w:val="20"/>
      <w:szCs w:val="20"/>
      <w:lang w:val="en-US" w:eastAsia="en-US"/>
    </w:rPr>
  </w:style>
  <w:style w:type="character" w:customStyle="1" w:styleId="CommentaireCar">
    <w:name w:val="Commentaire Car"/>
    <w:basedOn w:val="Policepardfaut"/>
    <w:link w:val="Commentaire"/>
    <w:uiPriority w:val="99"/>
    <w:semiHidden/>
    <w:rsid w:val="00A43ECC"/>
    <w:rPr>
      <w:rFonts w:ascii="Calibri" w:eastAsia="Calibri" w:hAnsi="Calibri" w:cs="Calibri"/>
      <w:lang w:val="en-US" w:eastAsia="en-US"/>
    </w:rPr>
  </w:style>
  <w:style w:type="paragraph" w:styleId="Textedebulles">
    <w:name w:val="Balloon Text"/>
    <w:basedOn w:val="Normal"/>
    <w:link w:val="TextedebullesCar"/>
    <w:uiPriority w:val="99"/>
    <w:semiHidden/>
    <w:unhideWhenUsed/>
    <w:rsid w:val="00A43ECC"/>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A43ECC"/>
    <w:rPr>
      <w:rFonts w:ascii="Lucida Grande" w:hAnsi="Lucida Grande" w:cs="Lucida Grande"/>
      <w:sz w:val="18"/>
      <w:szCs w:val="18"/>
      <w:lang w:val="fr-FR" w:eastAsia="fr-FR"/>
    </w:rPr>
  </w:style>
  <w:style w:type="character" w:customStyle="1" w:styleId="hps">
    <w:name w:val="hps"/>
    <w:basedOn w:val="Policepardfaut"/>
    <w:rsid w:val="00166141"/>
  </w:style>
  <w:style w:type="character" w:customStyle="1" w:styleId="shorttext">
    <w:name w:val="short_text"/>
    <w:basedOn w:val="Policepardfaut"/>
    <w:rsid w:val="00166141"/>
  </w:style>
  <w:style w:type="character" w:customStyle="1" w:styleId="atn">
    <w:name w:val="atn"/>
    <w:basedOn w:val="Policepardfaut"/>
    <w:rsid w:val="008316EB"/>
  </w:style>
  <w:style w:type="paragraph" w:styleId="NormalWeb">
    <w:name w:val="Normal (Web)"/>
    <w:basedOn w:val="Normal"/>
    <w:uiPriority w:val="99"/>
    <w:rsid w:val="001B2C97"/>
    <w:pPr>
      <w:autoSpaceDE w:val="0"/>
      <w:autoSpaceDN w:val="0"/>
      <w:adjustRightInd w:val="0"/>
      <w:spacing w:before="280" w:after="142" w:line="288" w:lineRule="auto"/>
    </w:pPr>
    <w:rPr>
      <w:rFonts w:ascii="Times" w:eastAsia="Times New Roman" w:hAnsi="Cambria" w:cs="Times"/>
      <w:sz w:val="20"/>
      <w:szCs w:val="20"/>
      <w:lang w:val="en-US" w:eastAsia="en-US"/>
    </w:rPr>
  </w:style>
  <w:style w:type="paragraph" w:styleId="Paragraphedeliste">
    <w:name w:val="List Paragraph"/>
    <w:basedOn w:val="Normal"/>
    <w:uiPriority w:val="99"/>
    <w:qFormat/>
    <w:rsid w:val="0037572F"/>
    <w:pPr>
      <w:spacing w:after="200"/>
      <w:ind w:left="720"/>
      <w:contextualSpacing/>
    </w:pPr>
    <w:rPr>
      <w:rFonts w:asciiTheme="minorHAnsi" w:hAnsiTheme="minorHAnsi" w:cstheme="minorBidi"/>
      <w:lang w:eastAsia="ja-JP"/>
    </w:rPr>
  </w:style>
  <w:style w:type="paragraph" w:styleId="Objetducommentaire">
    <w:name w:val="annotation subject"/>
    <w:basedOn w:val="Commentaire"/>
    <w:next w:val="Commentaire"/>
    <w:link w:val="ObjetducommentaireCar"/>
    <w:uiPriority w:val="99"/>
    <w:semiHidden/>
    <w:unhideWhenUsed/>
    <w:rsid w:val="006210B9"/>
    <w:pPr>
      <w:spacing w:after="0"/>
    </w:pPr>
    <w:rPr>
      <w:rFonts w:ascii="Times New Roman" w:eastAsiaTheme="minorEastAsia" w:hAnsi="Times New Roman" w:cs="Times New Roman"/>
      <w:b/>
      <w:bCs/>
      <w:lang w:val="fr-FR" w:eastAsia="fr-FR"/>
    </w:rPr>
  </w:style>
  <w:style w:type="character" w:customStyle="1" w:styleId="ObjetducommentaireCar">
    <w:name w:val="Objet du commentaire Car"/>
    <w:basedOn w:val="CommentaireCar"/>
    <w:link w:val="Objetducommentaire"/>
    <w:uiPriority w:val="99"/>
    <w:semiHidden/>
    <w:rsid w:val="006210B9"/>
    <w:rPr>
      <w:rFonts w:ascii="Calibri" w:eastAsia="Calibri" w:hAnsi="Calibri" w:cs="Calibri"/>
      <w:b/>
      <w:bCs/>
      <w:lang w:val="fr-FR" w:eastAsia="fr-FR"/>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12945</Words>
  <Characters>73787</Characters>
  <Application>Microsoft Macintosh Word</Application>
  <DocSecurity>0</DocSecurity>
  <Lines>614</Lines>
  <Paragraphs>147</Paragraphs>
  <ScaleCrop>false</ScaleCrop>
  <Company>A</Company>
  <LinksUpToDate>false</LinksUpToDate>
  <CharactersWithSpaces>90615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Nicolas VN</cp:lastModifiedBy>
  <cp:revision>10</cp:revision>
  <dcterms:created xsi:type="dcterms:W3CDTF">2017-02-24T12:10:00Z</dcterms:created>
  <dcterms:modified xsi:type="dcterms:W3CDTF">2017-02-24T15:42:00Z</dcterms:modified>
</cp:coreProperties>
</file>